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9"/>
        <w:rPr>
          <w:rFonts w:ascii="方正小标宋简体" w:hAnsi="宋体" w:eastAsia="方正小标宋简体"/>
          <w:color w:val="000000"/>
          <w:sz w:val="72"/>
          <w:szCs w:val="72"/>
        </w:rPr>
      </w:pPr>
      <w:bookmarkStart w:id="1" w:name="_Toc15377193"/>
      <w:bookmarkStart w:id="2" w:name="_Toc15377425"/>
      <w:bookmarkStart w:id="3" w:name="_Toc15396597"/>
      <w:bookmarkStart w:id="4" w:name="_Toc15378441"/>
      <w:bookmarkStart w:id="5" w:name="_Toc15396475"/>
      <w:r>
        <w:rPr>
          <w:rFonts w:ascii="黑体" w:hAnsi="黑体" w:eastAsia="黑体"/>
          <w:color w:val="000000"/>
          <w:sz w:val="72"/>
          <w:szCs w:val="72"/>
        </w:rPr>
        <w:t>20</w:t>
      </w:r>
      <w:r>
        <w:rPr>
          <w:rFonts w:hint="eastAsia" w:ascii="黑体" w:hAnsi="黑体" w:eastAsia="黑体"/>
          <w:color w:val="000000"/>
          <w:sz w:val="72"/>
          <w:szCs w:val="72"/>
        </w:rPr>
        <w:t>2</w:t>
      </w:r>
      <w:r>
        <w:rPr>
          <w:rFonts w:hint="eastAsia" w:ascii="黑体" w:hAnsi="黑体" w:eastAsia="黑体"/>
          <w:color w:val="000000"/>
          <w:sz w:val="72"/>
          <w:szCs w:val="72"/>
          <w:lang w:val="en-US" w:eastAsia="zh-CN"/>
        </w:rPr>
        <w:t>1</w:t>
      </w:r>
      <w:r>
        <w:rPr>
          <w:rFonts w:hint="eastAsia" w:ascii="方正小标宋简体" w:hAnsi="宋体" w:eastAsia="方正小标宋简体"/>
          <w:color w:val="000000"/>
          <w:sz w:val="72"/>
          <w:szCs w:val="72"/>
        </w:rPr>
        <w:t>年度</w:t>
      </w:r>
      <w:bookmarkEnd w:id="1"/>
      <w:bookmarkEnd w:id="2"/>
      <w:bookmarkEnd w:id="3"/>
      <w:bookmarkEnd w:id="4"/>
      <w:bookmarkEnd w:id="5"/>
    </w:p>
    <w:bookmarkEnd w:id="0"/>
    <w:p>
      <w:pPr>
        <w:adjustRightInd w:val="0"/>
        <w:snapToGrid w:val="0"/>
        <w:spacing w:line="360" w:lineRule="auto"/>
        <w:jc w:val="center"/>
        <w:outlineLvl w:val="9"/>
        <w:rPr>
          <w:rFonts w:hint="eastAsia" w:ascii="方正小标宋简体" w:hAnsi="宋体" w:eastAsia="方正小标宋简体"/>
          <w:color w:val="000000"/>
          <w:sz w:val="72"/>
          <w:szCs w:val="72"/>
        </w:rPr>
      </w:pPr>
      <w:bookmarkStart w:id="6" w:name="_Toc15306268"/>
      <w:bookmarkStart w:id="7" w:name="_Toc15396476"/>
      <w:bookmarkStart w:id="8" w:name="_Toc15377194"/>
      <w:bookmarkStart w:id="9" w:name="_Toc15377426"/>
      <w:bookmarkStart w:id="10" w:name="_Toc15378442"/>
      <w:bookmarkStart w:id="11" w:name="_Toc15396598"/>
      <w:r>
        <w:rPr>
          <w:rFonts w:hint="eastAsia" w:ascii="方正小标宋简体" w:hAnsi="宋体" w:eastAsia="方正小标宋简体"/>
          <w:color w:val="000000"/>
          <w:sz w:val="72"/>
          <w:szCs w:val="72"/>
          <w:lang w:eastAsia="zh-CN"/>
        </w:rPr>
        <w:t>广安市委党校单位</w:t>
      </w:r>
      <w:r>
        <w:rPr>
          <w:rFonts w:hint="eastAsia" w:ascii="方正小标宋简体" w:hAnsi="宋体" w:eastAsia="方正小标宋简体"/>
          <w:color w:val="000000"/>
          <w:sz w:val="72"/>
          <w:szCs w:val="72"/>
        </w:rPr>
        <w:t>决算</w:t>
      </w:r>
      <w:bookmarkEnd w:id="6"/>
      <w:bookmarkEnd w:id="7"/>
      <w:bookmarkEnd w:id="8"/>
      <w:bookmarkEnd w:id="9"/>
      <w:bookmarkEnd w:id="10"/>
      <w:bookmarkEnd w:id="11"/>
    </w:p>
    <w:p>
      <w:pPr>
        <w:adjustRightInd w:val="0"/>
        <w:snapToGrid w:val="0"/>
        <w:spacing w:line="360" w:lineRule="auto"/>
        <w:jc w:val="center"/>
        <w:outlineLvl w:val="9"/>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rPr>
          <w:highlight w:val="none"/>
        </w:rPr>
      </w:pPr>
      <w:r>
        <w:rPr>
          <w:rFonts w:hint="eastAsia"/>
          <w:highlight w:val="none"/>
        </w:rPr>
        <w:t>公开时间：202</w:t>
      </w:r>
      <w:r>
        <w:rPr>
          <w:rFonts w:hint="eastAsia"/>
          <w:highlight w:val="none"/>
          <w:lang w:val="en-US" w:eastAsia="zh-CN"/>
        </w:rPr>
        <w:t>2</w:t>
      </w:r>
      <w:r>
        <w:rPr>
          <w:rFonts w:hint="eastAsia"/>
          <w:highlight w:val="none"/>
        </w:rPr>
        <w:t>年</w:t>
      </w:r>
      <w:r>
        <w:rPr>
          <w:rFonts w:hint="eastAsia"/>
          <w:highlight w:val="none"/>
          <w:lang w:val="en-US" w:eastAsia="zh-CN"/>
        </w:rPr>
        <w:t>8</w:t>
      </w:r>
      <w:r>
        <w:rPr>
          <w:rFonts w:hint="eastAsia"/>
          <w:highlight w:val="none"/>
        </w:rPr>
        <w:t>月</w:t>
      </w:r>
      <w:r>
        <w:rPr>
          <w:rFonts w:hint="eastAsia"/>
          <w:highlight w:val="none"/>
          <w:lang w:val="en-US" w:eastAsia="zh-CN"/>
        </w:rPr>
        <w:t>3</w:t>
      </w:r>
      <w:r>
        <w:rPr>
          <w:rFonts w:hint="eastAsia"/>
          <w:highlight w:val="none"/>
        </w:rPr>
        <w:t>日</w:t>
      </w:r>
    </w:p>
    <w:sdt>
      <w:sdtPr>
        <w:rPr>
          <w:rFonts w:ascii="宋体" w:hAnsi="宋体" w:eastAsia="宋体" w:cs="Times New Roman"/>
          <w:kern w:val="2"/>
          <w:sz w:val="21"/>
          <w:szCs w:val="24"/>
          <w:lang w:val="en-US" w:eastAsia="zh-CN" w:bidi="ar-SA"/>
        </w:rPr>
        <w:id w:val="533916674"/>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outlineLvl w:val="1"/>
          </w:pPr>
          <w:bookmarkStart w:id="12" w:name="_Toc1254945300_WPSOffice_Type3"/>
          <w:r>
            <w:rPr>
              <w:rFonts w:ascii="宋体" w:hAnsi="宋体" w:eastAsia="宋体"/>
              <w:sz w:val="21"/>
            </w:rPr>
            <w:t>目录</w:t>
          </w:r>
        </w:p>
        <w:p>
          <w:pPr>
            <w:pStyle w:val="31"/>
            <w:tabs>
              <w:tab w:val="right" w:leader="dot" w:pos="8844"/>
            </w:tabs>
          </w:pPr>
        </w:p>
        <w:p>
          <w:pPr>
            <w:pStyle w:val="31"/>
            <w:tabs>
              <w:tab w:val="right" w:leader="dot" w:pos="8844"/>
            </w:tabs>
          </w:pPr>
          <w:r>
            <w:fldChar w:fldCharType="begin"/>
          </w:r>
          <w:r>
            <w:instrText xml:space="preserve"> HYPERLINK \l _Toc1048329859_WPSOffice_Level1 </w:instrText>
          </w:r>
          <w:r>
            <w:fldChar w:fldCharType="separate"/>
          </w:r>
          <w:sdt>
            <w:sdtPr>
              <w:rPr>
                <w:rFonts w:ascii="仿宋" w:hAnsi="仿宋" w:eastAsia="仿宋" w:cs="Times New Roman"/>
                <w:kern w:val="2"/>
                <w:sz w:val="28"/>
                <w:szCs w:val="28"/>
                <w:lang w:val="en-US" w:eastAsia="zh-CN" w:bidi="ar-SA"/>
              </w:rPr>
              <w:id w:val="533916674"/>
              <w:placeholder>
                <w:docPart w:val="{0f8097d7-150a-4ce3-9e83-4a7658537044}"/>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第一部分 部门概况</w:t>
              </w:r>
            </w:sdtContent>
          </w:sdt>
          <w:r>
            <w:tab/>
          </w:r>
          <w:bookmarkStart w:id="13" w:name="_Toc1048329859_WPSOffice_Level1Page"/>
          <w:r>
            <w:t>8</w:t>
          </w:r>
          <w:bookmarkEnd w:id="13"/>
          <w:r>
            <w:fldChar w:fldCharType="end"/>
          </w:r>
        </w:p>
        <w:p>
          <w:pPr>
            <w:pStyle w:val="32"/>
            <w:tabs>
              <w:tab w:val="right" w:leader="dot" w:pos="8844"/>
            </w:tabs>
          </w:pPr>
          <w:r>
            <w:fldChar w:fldCharType="begin"/>
          </w:r>
          <w:r>
            <w:instrText xml:space="preserve"> HYPERLINK \l _Toc1254945300_WPSOffice_Level2 </w:instrText>
          </w:r>
          <w:r>
            <w:fldChar w:fldCharType="separate"/>
          </w:r>
          <w:sdt>
            <w:sdtPr>
              <w:rPr>
                <w:rFonts w:ascii="仿宋" w:hAnsi="仿宋" w:eastAsia="仿宋" w:cs="Times New Roman"/>
                <w:kern w:val="2"/>
                <w:sz w:val="28"/>
                <w:szCs w:val="28"/>
                <w:lang w:val="en-US" w:eastAsia="zh-CN" w:bidi="ar-SA"/>
              </w:rPr>
              <w:id w:val="533916674"/>
              <w:placeholder>
                <w:docPart w:val="{35e2081d-1c25-4792-bc06-258447564f64}"/>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heme="majorBidi"/>
                </w:rPr>
                <w:t>一、基本职能及主要工作</w:t>
              </w:r>
            </w:sdtContent>
          </w:sdt>
          <w:r>
            <w:tab/>
          </w:r>
          <w:bookmarkStart w:id="14" w:name="_Toc1254945300_WPSOffice_Level2Page"/>
          <w:r>
            <w:t>8</w:t>
          </w:r>
          <w:bookmarkEnd w:id="14"/>
          <w:r>
            <w:fldChar w:fldCharType="end"/>
          </w:r>
        </w:p>
        <w:p>
          <w:pPr>
            <w:pStyle w:val="33"/>
            <w:tabs>
              <w:tab w:val="right" w:leader="dot" w:pos="8844"/>
            </w:tabs>
          </w:pPr>
          <w:r>
            <w:fldChar w:fldCharType="begin"/>
          </w:r>
          <w:r>
            <w:instrText xml:space="preserve"> HYPERLINK \l _Toc1254945300_WPSOffice_Level3 </w:instrText>
          </w:r>
          <w:r>
            <w:fldChar w:fldCharType="separate"/>
          </w:r>
          <w:sdt>
            <w:sdtPr>
              <w:rPr>
                <w:rFonts w:ascii="仿宋" w:hAnsi="仿宋" w:eastAsia="仿宋" w:cs="Times New Roman"/>
                <w:kern w:val="2"/>
                <w:sz w:val="28"/>
                <w:szCs w:val="28"/>
                <w:lang w:val="en-US" w:eastAsia="zh-CN" w:bidi="ar-SA"/>
              </w:rPr>
              <w:id w:val="533916674"/>
              <w:placeholder>
                <w:docPart w:val="{e487aa0d-b063-4243-9a86-df69130f5566}"/>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（一）主要职能。</w:t>
              </w:r>
            </w:sdtContent>
          </w:sdt>
          <w:r>
            <w:tab/>
          </w:r>
          <w:bookmarkStart w:id="15" w:name="_Toc1254945300_WPSOffice_Level3Page"/>
          <w:r>
            <w:t>8</w:t>
          </w:r>
          <w:bookmarkEnd w:id="15"/>
          <w:r>
            <w:fldChar w:fldCharType="end"/>
          </w:r>
        </w:p>
        <w:p>
          <w:pPr>
            <w:pStyle w:val="33"/>
            <w:tabs>
              <w:tab w:val="right" w:leader="dot" w:pos="8844"/>
            </w:tabs>
          </w:pPr>
          <w:r>
            <w:fldChar w:fldCharType="begin"/>
          </w:r>
          <w:r>
            <w:instrText xml:space="preserve"> HYPERLINK \l _Toc1363086365_WPSOffice_Level3 </w:instrText>
          </w:r>
          <w:r>
            <w:fldChar w:fldCharType="separate"/>
          </w:r>
          <w:sdt>
            <w:sdtPr>
              <w:rPr>
                <w:rFonts w:ascii="仿宋" w:hAnsi="仿宋" w:eastAsia="仿宋" w:cs="Times New Roman"/>
                <w:kern w:val="2"/>
                <w:sz w:val="28"/>
                <w:szCs w:val="28"/>
                <w:lang w:val="en-US" w:eastAsia="zh-CN" w:bidi="ar-SA"/>
              </w:rPr>
              <w:id w:val="533916674"/>
              <w:placeholder>
                <w:docPart w:val="{1a8471f9-ea77-484b-b915-d3c51ccdaf93}"/>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（二）</w:t>
              </w:r>
              <w:r>
                <w:rPr>
                  <w:rFonts w:ascii="仿宋" w:hAnsi="仿宋" w:eastAsia="仿宋" w:cs="Times New Roman"/>
                </w:rPr>
                <w:t>20</w:t>
              </w:r>
              <w:r>
                <w:rPr>
                  <w:rFonts w:hint="eastAsia" w:ascii="仿宋" w:hAnsi="仿宋" w:eastAsia="仿宋" w:cs="Times New Roman"/>
                </w:rPr>
                <w:t>21年重点工作完成情况。</w:t>
              </w:r>
            </w:sdtContent>
          </w:sdt>
          <w:r>
            <w:tab/>
          </w:r>
          <w:bookmarkStart w:id="16" w:name="_Toc1363086365_WPSOffice_Level3Page"/>
          <w:r>
            <w:t>8</w:t>
          </w:r>
          <w:bookmarkEnd w:id="16"/>
          <w:r>
            <w:fldChar w:fldCharType="end"/>
          </w:r>
        </w:p>
        <w:p>
          <w:pPr>
            <w:pStyle w:val="32"/>
            <w:tabs>
              <w:tab w:val="right" w:leader="dot" w:pos="8844"/>
            </w:tabs>
          </w:pPr>
          <w:r>
            <w:fldChar w:fldCharType="begin"/>
          </w:r>
          <w:r>
            <w:instrText xml:space="preserve"> HYPERLINK \l _Toc1363086365_WPSOffice_Level2 </w:instrText>
          </w:r>
          <w:r>
            <w:fldChar w:fldCharType="separate"/>
          </w:r>
          <w:sdt>
            <w:sdtPr>
              <w:rPr>
                <w:rFonts w:ascii="仿宋" w:hAnsi="仿宋" w:eastAsia="仿宋" w:cs="Times New Roman"/>
                <w:kern w:val="2"/>
                <w:sz w:val="28"/>
                <w:szCs w:val="28"/>
                <w:lang w:val="en-US" w:eastAsia="zh-CN" w:bidi="ar-SA"/>
              </w:rPr>
              <w:id w:val="533916674"/>
              <w:placeholder>
                <w:docPart w:val="{97cd6a81-dcaf-446e-aad8-55222b072d9e}"/>
              </w:placeholder>
            </w:sdtPr>
            <w:sdtEndPr>
              <w:rPr>
                <w:rFonts w:ascii="仿宋" w:hAnsi="仿宋" w:eastAsia="仿宋" w:cs="Times New Roman"/>
                <w:kern w:val="2"/>
                <w:sz w:val="28"/>
                <w:szCs w:val="28"/>
                <w:lang w:val="en-US" w:eastAsia="zh-CN" w:bidi="ar-SA"/>
              </w:rPr>
            </w:sdtEndPr>
            <w:sdtContent>
              <w:r>
                <w:rPr>
                  <w:rFonts w:hint="eastAsia" w:ascii="黑体" w:eastAsia="黑体" w:hAnsiTheme="majorHAnsi" w:cstheme="majorBidi"/>
                </w:rPr>
                <w:t>二、</w:t>
              </w:r>
              <w:r>
                <w:rPr>
                  <w:rFonts w:hint="eastAsia" w:ascii="黑体" w:hAnsi="黑体" w:eastAsia="黑体" w:cstheme="majorBidi"/>
                </w:rPr>
                <w:t>机构设置</w:t>
              </w:r>
            </w:sdtContent>
          </w:sdt>
          <w:r>
            <w:tab/>
          </w:r>
          <w:bookmarkStart w:id="17" w:name="_Toc1363086365_WPSOffice_Level2Page"/>
          <w:r>
            <w:t>9</w:t>
          </w:r>
          <w:bookmarkEnd w:id="17"/>
          <w:r>
            <w:fldChar w:fldCharType="end"/>
          </w:r>
        </w:p>
        <w:p>
          <w:pPr>
            <w:pStyle w:val="31"/>
            <w:tabs>
              <w:tab w:val="right" w:leader="dot" w:pos="8844"/>
            </w:tabs>
          </w:pPr>
          <w:r>
            <w:fldChar w:fldCharType="begin"/>
          </w:r>
          <w:r>
            <w:instrText xml:space="preserve"> HYPERLINK \l _Toc10087947_WPSOffice_Level1 </w:instrText>
          </w:r>
          <w:r>
            <w:fldChar w:fldCharType="separate"/>
          </w:r>
          <w:sdt>
            <w:sdtPr>
              <w:rPr>
                <w:rFonts w:ascii="仿宋" w:hAnsi="仿宋" w:eastAsia="仿宋" w:cs="Times New Roman"/>
                <w:kern w:val="2"/>
                <w:sz w:val="28"/>
                <w:szCs w:val="28"/>
                <w:lang w:val="en-US" w:eastAsia="zh-CN" w:bidi="ar-SA"/>
              </w:rPr>
              <w:id w:val="533916674"/>
              <w:placeholder>
                <w:docPart w:val="{bfc5c51a-9932-4136-afce-26f572fe2f4a}"/>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第二部分 2021年度部门决算情况说明</w:t>
              </w:r>
            </w:sdtContent>
          </w:sdt>
          <w:r>
            <w:tab/>
          </w:r>
          <w:bookmarkStart w:id="18" w:name="_Toc10087947_WPSOffice_Level1Page"/>
          <w:r>
            <w:t>11</w:t>
          </w:r>
          <w:bookmarkEnd w:id="18"/>
          <w:r>
            <w:fldChar w:fldCharType="end"/>
          </w:r>
        </w:p>
        <w:p>
          <w:pPr>
            <w:pStyle w:val="32"/>
            <w:tabs>
              <w:tab w:val="right" w:leader="dot" w:pos="8844"/>
            </w:tabs>
          </w:pPr>
          <w:r>
            <w:fldChar w:fldCharType="begin"/>
          </w:r>
          <w:r>
            <w:instrText xml:space="preserve"> HYPERLINK \l _Toc464411284_WPSOffice_Level2 </w:instrText>
          </w:r>
          <w:r>
            <w:fldChar w:fldCharType="separate"/>
          </w:r>
          <w:sdt>
            <w:sdtPr>
              <w:rPr>
                <w:rFonts w:ascii="仿宋" w:hAnsi="仿宋" w:eastAsia="仿宋" w:cs="Times New Roman"/>
                <w:kern w:val="2"/>
                <w:sz w:val="28"/>
                <w:szCs w:val="28"/>
                <w:lang w:val="en-US" w:eastAsia="zh-CN" w:bidi="ar-SA"/>
              </w:rPr>
              <w:id w:val="533916674"/>
              <w:placeholder>
                <w:docPart w:val="{0ebccef9-b129-4355-a9b9-19258f598858}"/>
              </w:placeholder>
            </w:sdtPr>
            <w:sdtEndPr>
              <w:rPr>
                <w:rFonts w:ascii="仿宋" w:hAnsi="仿宋" w:eastAsia="仿宋" w:cs="Times New Roman"/>
                <w:kern w:val="2"/>
                <w:sz w:val="28"/>
                <w:szCs w:val="28"/>
                <w:lang w:val="en-US" w:eastAsia="zh-CN" w:bidi="ar-SA"/>
              </w:rPr>
            </w:sdtEndPr>
            <w:sdtContent>
              <w:r>
                <w:rPr>
                  <w:rFonts w:hint="default" w:ascii="黑体" w:hAnsi="黑体" w:eastAsia="黑体" w:cstheme="majorBidi"/>
                </w:rPr>
                <w:t xml:space="preserve">一、 </w:t>
              </w:r>
              <w:r>
                <w:rPr>
                  <w:rFonts w:hint="eastAsia" w:ascii="黑体" w:hAnsi="黑体" w:eastAsia="黑体" w:cs="Times New Roman"/>
                </w:rPr>
                <w:t>收</w:t>
              </w:r>
              <w:r>
                <w:rPr>
                  <w:rFonts w:hint="eastAsia" w:ascii="黑体" w:hAnsi="黑体" w:eastAsia="黑体" w:cstheme="majorBidi"/>
                </w:rPr>
                <w:t>入支出决算总体情况说明</w:t>
              </w:r>
            </w:sdtContent>
          </w:sdt>
          <w:r>
            <w:tab/>
          </w:r>
          <w:bookmarkStart w:id="19" w:name="_Toc464411284_WPSOffice_Level2Page"/>
          <w:r>
            <w:t>11</w:t>
          </w:r>
          <w:bookmarkEnd w:id="19"/>
          <w:r>
            <w:fldChar w:fldCharType="end"/>
          </w:r>
        </w:p>
        <w:p>
          <w:pPr>
            <w:pStyle w:val="32"/>
            <w:tabs>
              <w:tab w:val="right" w:leader="dot" w:pos="8844"/>
            </w:tabs>
          </w:pPr>
          <w:r>
            <w:fldChar w:fldCharType="begin"/>
          </w:r>
          <w:r>
            <w:instrText xml:space="preserve"> HYPERLINK \l _Toc473362800_WPSOffice_Level2 </w:instrText>
          </w:r>
          <w:r>
            <w:fldChar w:fldCharType="separate"/>
          </w:r>
          <w:sdt>
            <w:sdtPr>
              <w:rPr>
                <w:rFonts w:ascii="仿宋" w:hAnsi="仿宋" w:eastAsia="仿宋" w:cs="Times New Roman"/>
                <w:kern w:val="2"/>
                <w:sz w:val="28"/>
                <w:szCs w:val="28"/>
                <w:lang w:val="en-US" w:eastAsia="zh-CN" w:bidi="ar-SA"/>
              </w:rPr>
              <w:id w:val="533916674"/>
              <w:placeholder>
                <w:docPart w:val="{5d55c8d0-6531-41be-8e2b-d505b3087893}"/>
              </w:placeholder>
            </w:sdtPr>
            <w:sdtEndPr>
              <w:rPr>
                <w:rFonts w:ascii="仿宋" w:hAnsi="仿宋" w:eastAsia="仿宋" w:cs="Times New Roman"/>
                <w:kern w:val="2"/>
                <w:sz w:val="28"/>
                <w:szCs w:val="28"/>
                <w:lang w:val="en-US" w:eastAsia="zh-CN" w:bidi="ar-SA"/>
              </w:rPr>
            </w:sdtEndPr>
            <w:sdtContent>
              <w:r>
                <w:rPr>
                  <w:rFonts w:hint="default" w:ascii="黑体" w:hAnsi="黑体" w:eastAsia="黑体" w:cstheme="majorBidi"/>
                </w:rPr>
                <w:t xml:space="preserve">二、 </w:t>
              </w:r>
              <w:r>
                <w:rPr>
                  <w:rFonts w:hint="eastAsia" w:ascii="黑体" w:hAnsi="黑体" w:eastAsia="黑体" w:cs="Times New Roman"/>
                </w:rPr>
                <w:t>收</w:t>
              </w:r>
              <w:r>
                <w:rPr>
                  <w:rFonts w:hint="eastAsia" w:ascii="黑体" w:hAnsi="黑体" w:eastAsia="黑体" w:cstheme="majorBidi"/>
                </w:rPr>
                <w:t>入决算情况说明</w:t>
              </w:r>
            </w:sdtContent>
          </w:sdt>
          <w:r>
            <w:tab/>
          </w:r>
          <w:bookmarkStart w:id="20" w:name="_Toc473362800_WPSOffice_Level2Page"/>
          <w:r>
            <w:t>11</w:t>
          </w:r>
          <w:bookmarkEnd w:id="20"/>
          <w:r>
            <w:fldChar w:fldCharType="end"/>
          </w:r>
        </w:p>
        <w:p>
          <w:pPr>
            <w:pStyle w:val="32"/>
            <w:tabs>
              <w:tab w:val="right" w:leader="dot" w:pos="8844"/>
            </w:tabs>
          </w:pPr>
          <w:r>
            <w:fldChar w:fldCharType="begin"/>
          </w:r>
          <w:r>
            <w:instrText xml:space="preserve"> HYPERLINK \l _Toc1048329859_WPSOffice_Level2 </w:instrText>
          </w:r>
          <w:r>
            <w:fldChar w:fldCharType="separate"/>
          </w:r>
          <w:sdt>
            <w:sdtPr>
              <w:rPr>
                <w:rFonts w:ascii="仿宋" w:hAnsi="仿宋" w:eastAsia="仿宋" w:cs="Times New Roman"/>
                <w:kern w:val="2"/>
                <w:sz w:val="28"/>
                <w:szCs w:val="28"/>
                <w:lang w:val="en-US" w:eastAsia="zh-CN" w:bidi="ar-SA"/>
              </w:rPr>
              <w:id w:val="533916674"/>
              <w:placeholder>
                <w:docPart w:val="{65aa97a0-3802-46bf-9b05-09489b135493}"/>
              </w:placeholder>
            </w:sdtPr>
            <w:sdtEndPr>
              <w:rPr>
                <w:rFonts w:ascii="仿宋" w:hAnsi="仿宋" w:eastAsia="仿宋" w:cs="Times New Roman"/>
                <w:kern w:val="2"/>
                <w:sz w:val="28"/>
                <w:szCs w:val="28"/>
                <w:lang w:val="en-US" w:eastAsia="zh-CN" w:bidi="ar-SA"/>
              </w:rPr>
            </w:sdtEndPr>
            <w:sdtContent>
              <w:r>
                <w:rPr>
                  <w:rFonts w:hint="default" w:ascii="黑体" w:hAnsi="黑体" w:eastAsia="黑体" w:cstheme="majorBidi"/>
                </w:rPr>
                <w:t xml:space="preserve">三、 </w:t>
              </w:r>
              <w:r>
                <w:rPr>
                  <w:rFonts w:hint="eastAsia" w:ascii="黑体" w:hAnsi="黑体" w:eastAsia="黑体" w:cs="Times New Roman"/>
                </w:rPr>
                <w:t>支</w:t>
              </w:r>
              <w:r>
                <w:rPr>
                  <w:rFonts w:hint="eastAsia" w:ascii="黑体" w:hAnsi="黑体" w:eastAsia="黑体" w:cstheme="majorBidi"/>
                </w:rPr>
                <w:t>出决算情况说明</w:t>
              </w:r>
            </w:sdtContent>
          </w:sdt>
          <w:r>
            <w:tab/>
          </w:r>
          <w:bookmarkStart w:id="21" w:name="_Toc1048329859_WPSOffice_Level2Page"/>
          <w:r>
            <w:t>12</w:t>
          </w:r>
          <w:bookmarkEnd w:id="21"/>
          <w:r>
            <w:fldChar w:fldCharType="end"/>
          </w:r>
        </w:p>
        <w:p>
          <w:pPr>
            <w:pStyle w:val="32"/>
            <w:tabs>
              <w:tab w:val="right" w:leader="dot" w:pos="8844"/>
            </w:tabs>
          </w:pPr>
          <w:r>
            <w:fldChar w:fldCharType="begin"/>
          </w:r>
          <w:r>
            <w:instrText xml:space="preserve"> HYPERLINK \l _Toc10087947_WPSOffice_Level2 </w:instrText>
          </w:r>
          <w:r>
            <w:fldChar w:fldCharType="separate"/>
          </w:r>
          <w:sdt>
            <w:sdtPr>
              <w:rPr>
                <w:rFonts w:ascii="仿宋" w:hAnsi="仿宋" w:eastAsia="仿宋" w:cs="Times New Roman"/>
                <w:kern w:val="2"/>
                <w:sz w:val="28"/>
                <w:szCs w:val="28"/>
                <w:lang w:val="en-US" w:eastAsia="zh-CN" w:bidi="ar-SA"/>
              </w:rPr>
              <w:id w:val="533916674"/>
              <w:placeholder>
                <w:docPart w:val="{ad100e89-ff7d-49aa-93e7-92d411eb732b}"/>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四、财</w:t>
              </w:r>
              <w:r>
                <w:rPr>
                  <w:rFonts w:hint="eastAsia" w:ascii="黑体" w:hAnsi="黑体" w:eastAsia="黑体" w:cstheme="majorBidi"/>
                </w:rPr>
                <w:t>政拨款收入支出决算总体情况说明</w:t>
              </w:r>
            </w:sdtContent>
          </w:sdt>
          <w:r>
            <w:tab/>
          </w:r>
          <w:bookmarkStart w:id="22" w:name="_Toc10087947_WPSOffice_Level2Page"/>
          <w:r>
            <w:t>13</w:t>
          </w:r>
          <w:bookmarkEnd w:id="22"/>
          <w:r>
            <w:fldChar w:fldCharType="end"/>
          </w:r>
        </w:p>
        <w:p>
          <w:pPr>
            <w:pStyle w:val="32"/>
            <w:tabs>
              <w:tab w:val="right" w:leader="dot" w:pos="8844"/>
            </w:tabs>
          </w:pPr>
          <w:r>
            <w:fldChar w:fldCharType="begin"/>
          </w:r>
          <w:r>
            <w:instrText xml:space="preserve"> HYPERLINK \l _Toc952161770_WPSOffice_Level2 </w:instrText>
          </w:r>
          <w:r>
            <w:fldChar w:fldCharType="separate"/>
          </w:r>
          <w:sdt>
            <w:sdtPr>
              <w:rPr>
                <w:rFonts w:ascii="仿宋" w:hAnsi="仿宋" w:eastAsia="仿宋" w:cs="Times New Roman"/>
                <w:kern w:val="2"/>
                <w:sz w:val="28"/>
                <w:szCs w:val="28"/>
                <w:lang w:val="en-US" w:eastAsia="zh-CN" w:bidi="ar-SA"/>
              </w:rPr>
              <w:id w:val="533916674"/>
              <w:placeholder>
                <w:docPart w:val="{9dfbeae2-733d-41dd-959f-124cc2bcdf61}"/>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五、一</w:t>
              </w:r>
              <w:r>
                <w:rPr>
                  <w:rFonts w:hint="eastAsia" w:ascii="黑体" w:hAnsi="黑体" w:eastAsia="黑体" w:cstheme="majorBidi"/>
                </w:rPr>
                <w:t>般公共预算财政拨款支出决算情况说明</w:t>
              </w:r>
            </w:sdtContent>
          </w:sdt>
          <w:r>
            <w:tab/>
          </w:r>
          <w:bookmarkStart w:id="23" w:name="_Toc952161770_WPSOffice_Level2Page"/>
          <w:r>
            <w:t>13</w:t>
          </w:r>
          <w:bookmarkEnd w:id="23"/>
          <w:r>
            <w:fldChar w:fldCharType="end"/>
          </w:r>
        </w:p>
        <w:p>
          <w:pPr>
            <w:pStyle w:val="33"/>
            <w:tabs>
              <w:tab w:val="right" w:leader="dot" w:pos="8844"/>
            </w:tabs>
          </w:pPr>
          <w:r>
            <w:fldChar w:fldCharType="begin"/>
          </w:r>
          <w:r>
            <w:instrText xml:space="preserve"> HYPERLINK \l _Toc464411284_WPSOffice_Level3 </w:instrText>
          </w:r>
          <w:r>
            <w:fldChar w:fldCharType="separate"/>
          </w:r>
          <w:sdt>
            <w:sdtPr>
              <w:rPr>
                <w:rFonts w:ascii="仿宋" w:hAnsi="仿宋" w:eastAsia="仿宋" w:cs="Times New Roman"/>
                <w:kern w:val="2"/>
                <w:sz w:val="28"/>
                <w:szCs w:val="28"/>
                <w:lang w:val="en-US" w:eastAsia="zh-CN" w:bidi="ar-SA"/>
              </w:rPr>
              <w:id w:val="533916674"/>
              <w:placeholder>
                <w:docPart w:val="{23ed5493-e106-4c7b-9a5b-2f4ba3ebbd7e}"/>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（一）一般公共预算财政拨款支出决算总体情况</w:t>
              </w:r>
            </w:sdtContent>
          </w:sdt>
          <w:r>
            <w:tab/>
          </w:r>
          <w:bookmarkStart w:id="24" w:name="_Toc464411284_WPSOffice_Level3Page"/>
          <w:r>
            <w:t>13</w:t>
          </w:r>
          <w:bookmarkEnd w:id="24"/>
          <w:r>
            <w:fldChar w:fldCharType="end"/>
          </w:r>
        </w:p>
        <w:p>
          <w:pPr>
            <w:pStyle w:val="33"/>
            <w:tabs>
              <w:tab w:val="right" w:leader="dot" w:pos="8844"/>
            </w:tabs>
          </w:pPr>
          <w:r>
            <w:fldChar w:fldCharType="begin"/>
          </w:r>
          <w:r>
            <w:instrText xml:space="preserve"> HYPERLINK \l _Toc473362800_WPSOffice_Level3 </w:instrText>
          </w:r>
          <w:r>
            <w:fldChar w:fldCharType="separate"/>
          </w:r>
          <w:sdt>
            <w:sdtPr>
              <w:rPr>
                <w:rFonts w:ascii="仿宋" w:hAnsi="仿宋" w:eastAsia="仿宋" w:cs="Times New Roman"/>
                <w:kern w:val="2"/>
                <w:sz w:val="28"/>
                <w:szCs w:val="28"/>
                <w:lang w:val="en-US" w:eastAsia="zh-CN" w:bidi="ar-SA"/>
              </w:rPr>
              <w:id w:val="533916674"/>
              <w:placeholder>
                <w:docPart w:val="{4677bb15-bb1a-4661-9156-9f4d8ff4314b}"/>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（二）一般公共预算财政拨款支出决算结构情况</w:t>
              </w:r>
            </w:sdtContent>
          </w:sdt>
          <w:r>
            <w:tab/>
          </w:r>
          <w:bookmarkStart w:id="25" w:name="_Toc473362800_WPSOffice_Level3Page"/>
          <w:r>
            <w:t>14</w:t>
          </w:r>
          <w:bookmarkEnd w:id="25"/>
          <w:r>
            <w:fldChar w:fldCharType="end"/>
          </w:r>
        </w:p>
        <w:p>
          <w:pPr>
            <w:pStyle w:val="33"/>
            <w:tabs>
              <w:tab w:val="right" w:leader="dot" w:pos="8844"/>
            </w:tabs>
          </w:pPr>
          <w:r>
            <w:fldChar w:fldCharType="begin"/>
          </w:r>
          <w:r>
            <w:instrText xml:space="preserve"> HYPERLINK \l _Toc1048329859_WPSOffice_Level3 </w:instrText>
          </w:r>
          <w:r>
            <w:fldChar w:fldCharType="separate"/>
          </w:r>
          <w:sdt>
            <w:sdtPr>
              <w:rPr>
                <w:rFonts w:ascii="仿宋" w:hAnsi="仿宋" w:eastAsia="仿宋" w:cs="Times New Roman"/>
                <w:kern w:val="2"/>
                <w:sz w:val="28"/>
                <w:szCs w:val="28"/>
                <w:lang w:val="en-US" w:eastAsia="zh-CN" w:bidi="ar-SA"/>
              </w:rPr>
              <w:id w:val="533916674"/>
              <w:placeholder>
                <w:docPart w:val="{b28bdc72-5ca1-4dfa-abe5-d2c1ff2b489b}"/>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（三）一般公共预算财政拨款支出决算具体情况</w:t>
              </w:r>
            </w:sdtContent>
          </w:sdt>
          <w:r>
            <w:tab/>
          </w:r>
          <w:bookmarkStart w:id="26" w:name="_Toc1048329859_WPSOffice_Level3Page"/>
          <w:r>
            <w:t>15</w:t>
          </w:r>
          <w:bookmarkEnd w:id="26"/>
          <w:r>
            <w:fldChar w:fldCharType="end"/>
          </w:r>
        </w:p>
        <w:p>
          <w:pPr>
            <w:pStyle w:val="32"/>
            <w:tabs>
              <w:tab w:val="right" w:leader="dot" w:pos="8844"/>
            </w:tabs>
          </w:pPr>
          <w:r>
            <w:fldChar w:fldCharType="begin"/>
          </w:r>
          <w:r>
            <w:instrText xml:space="preserve"> HYPERLINK \l _Toc211245789_WPSOffice_Level2 </w:instrText>
          </w:r>
          <w:r>
            <w:fldChar w:fldCharType="separate"/>
          </w:r>
          <w:sdt>
            <w:sdtPr>
              <w:rPr>
                <w:rFonts w:ascii="仿宋" w:hAnsi="仿宋" w:eastAsia="仿宋" w:cs="Times New Roman"/>
                <w:kern w:val="2"/>
                <w:sz w:val="28"/>
                <w:szCs w:val="28"/>
                <w:lang w:val="en-US" w:eastAsia="zh-CN" w:bidi="ar-SA"/>
              </w:rPr>
              <w:id w:val="533916674"/>
              <w:placeholder>
                <w:docPart w:val="{77999b05-1f8c-4c45-b79f-06760a50d8f9}"/>
              </w:placeholder>
            </w:sdtPr>
            <w:sdtEndPr>
              <w:rPr>
                <w:rFonts w:ascii="仿宋" w:hAnsi="仿宋" w:eastAsia="仿宋" w:cs="Times New Roman"/>
                <w:kern w:val="2"/>
                <w:sz w:val="28"/>
                <w:szCs w:val="28"/>
                <w:lang w:val="en-US" w:eastAsia="zh-CN" w:bidi="ar-SA"/>
              </w:rPr>
            </w:sdtEndPr>
            <w:sdtContent>
              <w:r>
                <w:rPr>
                  <w:rFonts w:hint="eastAsia" w:ascii="黑体" w:hAnsi="Times New Roman" w:eastAsia="黑体" w:cs="Times New Roman"/>
                </w:rPr>
                <w:t>六、</w:t>
              </w:r>
              <w:r>
                <w:rPr>
                  <w:rFonts w:hint="eastAsia" w:ascii="黑体" w:hAnsi="黑体" w:eastAsia="黑体" w:cs="Times New Roman"/>
                </w:rPr>
                <w:t>一</w:t>
              </w:r>
              <w:r>
                <w:rPr>
                  <w:rFonts w:hint="eastAsia" w:ascii="黑体" w:hAnsi="黑体" w:eastAsia="黑体" w:cstheme="majorBidi"/>
                </w:rPr>
                <w:t>般公共预算财政拨款基本支出决算情况说明</w:t>
              </w:r>
            </w:sdtContent>
          </w:sdt>
          <w:r>
            <w:tab/>
          </w:r>
          <w:bookmarkStart w:id="27" w:name="_Toc211245789_WPSOffice_Level2Page"/>
          <w:r>
            <w:t>16</w:t>
          </w:r>
          <w:bookmarkEnd w:id="27"/>
          <w:r>
            <w:fldChar w:fldCharType="end"/>
          </w:r>
        </w:p>
        <w:p>
          <w:pPr>
            <w:pStyle w:val="32"/>
            <w:tabs>
              <w:tab w:val="right" w:leader="dot" w:pos="8844"/>
            </w:tabs>
          </w:pPr>
          <w:r>
            <w:fldChar w:fldCharType="begin"/>
          </w:r>
          <w:r>
            <w:instrText xml:space="preserve"> HYPERLINK \l _Toc1785267159_WPSOffice_Level2 </w:instrText>
          </w:r>
          <w:r>
            <w:fldChar w:fldCharType="separate"/>
          </w:r>
          <w:sdt>
            <w:sdtPr>
              <w:rPr>
                <w:rFonts w:ascii="仿宋" w:hAnsi="仿宋" w:eastAsia="仿宋" w:cs="Times New Roman"/>
                <w:kern w:val="2"/>
                <w:sz w:val="28"/>
                <w:szCs w:val="28"/>
                <w:lang w:val="en-US" w:eastAsia="zh-CN" w:bidi="ar-SA"/>
              </w:rPr>
              <w:id w:val="533916674"/>
              <w:placeholder>
                <w:docPart w:val="{29f895aa-93f2-4d65-8840-5a8fb611868d}"/>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heme="majorBidi"/>
                </w:rPr>
                <w:t xml:space="preserve">七、 </w:t>
              </w:r>
              <w:r>
                <w:rPr>
                  <w:rFonts w:hint="eastAsia" w:ascii="黑体" w:hAnsi="黑体" w:eastAsia="黑体" w:cs="Times New Roman"/>
                </w:rPr>
                <w:t>一</w:t>
              </w:r>
              <w:r>
                <w:rPr>
                  <w:rFonts w:hint="eastAsia" w:ascii="黑体" w:hAnsi="黑体" w:eastAsia="黑体" w:cstheme="majorBidi"/>
                </w:rPr>
                <w:t>般公共预算财政拨款项目支出决算情况说明</w:t>
              </w:r>
            </w:sdtContent>
          </w:sdt>
          <w:r>
            <w:tab/>
          </w:r>
          <w:bookmarkStart w:id="28" w:name="_Toc1785267159_WPSOffice_Level2Page"/>
          <w:r>
            <w:t>16</w:t>
          </w:r>
          <w:bookmarkEnd w:id="28"/>
          <w:r>
            <w:fldChar w:fldCharType="end"/>
          </w:r>
        </w:p>
        <w:p>
          <w:pPr>
            <w:pStyle w:val="32"/>
            <w:tabs>
              <w:tab w:val="right" w:leader="dot" w:pos="8844"/>
            </w:tabs>
          </w:pPr>
          <w:r>
            <w:fldChar w:fldCharType="begin"/>
          </w:r>
          <w:r>
            <w:instrText xml:space="preserve"> HYPERLINK \l _Toc2079755791_WPSOffice_Level2 </w:instrText>
          </w:r>
          <w:r>
            <w:fldChar w:fldCharType="separate"/>
          </w:r>
          <w:sdt>
            <w:sdtPr>
              <w:rPr>
                <w:rFonts w:ascii="仿宋" w:hAnsi="仿宋" w:eastAsia="仿宋" w:cs="Times New Roman"/>
                <w:kern w:val="2"/>
                <w:sz w:val="28"/>
                <w:szCs w:val="28"/>
                <w:lang w:val="en-US" w:eastAsia="zh-CN" w:bidi="ar-SA"/>
              </w:rPr>
              <w:id w:val="533916674"/>
              <w:placeholder>
                <w:docPart w:val="{e7a7dbca-1cf8-4475-aa02-b45de909e5bc}"/>
              </w:placeholder>
            </w:sdtPr>
            <w:sdtEndPr>
              <w:rPr>
                <w:rFonts w:ascii="仿宋" w:hAnsi="仿宋" w:eastAsia="仿宋" w:cs="Times New Roman"/>
                <w:kern w:val="2"/>
                <w:sz w:val="28"/>
                <w:szCs w:val="28"/>
                <w:lang w:val="en-US" w:eastAsia="zh-CN" w:bidi="ar-SA"/>
              </w:rPr>
            </w:sdtEndPr>
            <w:sdtContent>
              <w:r>
                <w:rPr>
                  <w:rFonts w:hint="eastAsia" w:ascii="黑体" w:hAnsi="Times New Roman" w:eastAsia="黑体" w:cs="Times New Roman"/>
                </w:rPr>
                <w:t>八、</w:t>
              </w:r>
              <w:r>
                <w:rPr>
                  <w:rFonts w:hint="eastAsia" w:ascii="黑体" w:hAnsi="黑体" w:eastAsia="黑体" w:cstheme="majorBidi"/>
                </w:rPr>
                <w:t>“三公”经费财政拨款支出决算情况说明</w:t>
              </w:r>
            </w:sdtContent>
          </w:sdt>
          <w:r>
            <w:tab/>
          </w:r>
          <w:bookmarkStart w:id="29" w:name="_Toc2079755791_WPSOffice_Level2Page"/>
          <w:r>
            <w:t>17</w:t>
          </w:r>
          <w:bookmarkEnd w:id="29"/>
          <w:r>
            <w:fldChar w:fldCharType="end"/>
          </w:r>
        </w:p>
        <w:p>
          <w:pPr>
            <w:pStyle w:val="33"/>
            <w:tabs>
              <w:tab w:val="right" w:leader="dot" w:pos="8844"/>
            </w:tabs>
          </w:pPr>
          <w:r>
            <w:fldChar w:fldCharType="begin"/>
          </w:r>
          <w:r>
            <w:instrText xml:space="preserve"> HYPERLINK \l _Toc10087947_WPSOffice_Level3 </w:instrText>
          </w:r>
          <w:r>
            <w:fldChar w:fldCharType="separate"/>
          </w:r>
          <w:sdt>
            <w:sdtPr>
              <w:rPr>
                <w:rFonts w:ascii="仿宋" w:hAnsi="仿宋" w:eastAsia="仿宋" w:cs="Times New Roman"/>
                <w:kern w:val="2"/>
                <w:sz w:val="28"/>
                <w:szCs w:val="28"/>
                <w:lang w:val="en-US" w:eastAsia="zh-CN" w:bidi="ar-SA"/>
              </w:rPr>
              <w:id w:val="533916674"/>
              <w:placeholder>
                <w:docPart w:val="{549c7cdb-201d-4750-9d98-a0fb780f5851}"/>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（一）“三公”经费财政拨款支出决算总体情况说明</w:t>
              </w:r>
            </w:sdtContent>
          </w:sdt>
          <w:r>
            <w:tab/>
          </w:r>
          <w:bookmarkStart w:id="30" w:name="_Toc10087947_WPSOffice_Level3Page"/>
          <w:r>
            <w:t>17</w:t>
          </w:r>
          <w:bookmarkEnd w:id="30"/>
          <w:r>
            <w:fldChar w:fldCharType="end"/>
          </w:r>
        </w:p>
        <w:p>
          <w:pPr>
            <w:pStyle w:val="33"/>
            <w:tabs>
              <w:tab w:val="right" w:leader="dot" w:pos="8844"/>
            </w:tabs>
          </w:pPr>
          <w:r>
            <w:fldChar w:fldCharType="begin"/>
          </w:r>
          <w:r>
            <w:instrText xml:space="preserve"> HYPERLINK \l _Toc952161770_WPSOffice_Level3 </w:instrText>
          </w:r>
          <w:r>
            <w:fldChar w:fldCharType="separate"/>
          </w:r>
          <w:sdt>
            <w:sdtPr>
              <w:rPr>
                <w:rFonts w:ascii="仿宋" w:hAnsi="仿宋" w:eastAsia="仿宋" w:cs="Times New Roman"/>
                <w:kern w:val="2"/>
                <w:sz w:val="28"/>
                <w:szCs w:val="28"/>
                <w:lang w:val="en-US" w:eastAsia="zh-CN" w:bidi="ar-SA"/>
              </w:rPr>
              <w:id w:val="533916674"/>
              <w:placeholder>
                <w:docPart w:val="{d847fa7d-f360-450b-89ba-583947dcd2f3}"/>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（二）“三公”经费财政拨款支出决算具体情况说明</w:t>
              </w:r>
            </w:sdtContent>
          </w:sdt>
          <w:r>
            <w:tab/>
          </w:r>
          <w:bookmarkStart w:id="31" w:name="_Toc952161770_WPSOffice_Level3Page"/>
          <w:r>
            <w:t>17</w:t>
          </w:r>
          <w:bookmarkEnd w:id="31"/>
          <w:r>
            <w:fldChar w:fldCharType="end"/>
          </w:r>
        </w:p>
        <w:p>
          <w:pPr>
            <w:pStyle w:val="32"/>
            <w:tabs>
              <w:tab w:val="right" w:leader="dot" w:pos="8844"/>
            </w:tabs>
          </w:pPr>
          <w:r>
            <w:fldChar w:fldCharType="begin"/>
          </w:r>
          <w:r>
            <w:instrText xml:space="preserve"> HYPERLINK \l _Toc1546651658_WPSOffice_Level2 </w:instrText>
          </w:r>
          <w:r>
            <w:fldChar w:fldCharType="separate"/>
          </w:r>
          <w:sdt>
            <w:sdtPr>
              <w:rPr>
                <w:rFonts w:ascii="仿宋" w:hAnsi="仿宋" w:eastAsia="仿宋" w:cs="Times New Roman"/>
                <w:kern w:val="2"/>
                <w:sz w:val="28"/>
                <w:szCs w:val="28"/>
                <w:lang w:val="en-US" w:eastAsia="zh-CN" w:bidi="ar-SA"/>
              </w:rPr>
              <w:id w:val="533916674"/>
              <w:placeholder>
                <w:docPart w:val="{9b1fcc53-261f-4ad1-8cfd-774a92aba3b3}"/>
              </w:placeholder>
            </w:sdtPr>
            <w:sdtEndPr>
              <w:rPr>
                <w:rFonts w:ascii="仿宋" w:hAnsi="仿宋" w:eastAsia="仿宋" w:cs="Times New Roman"/>
                <w:kern w:val="2"/>
                <w:sz w:val="28"/>
                <w:szCs w:val="28"/>
                <w:lang w:val="en-US" w:eastAsia="zh-CN" w:bidi="ar-SA"/>
              </w:rPr>
            </w:sdtEndPr>
            <w:sdtContent>
              <w:r>
                <w:rPr>
                  <w:rFonts w:hint="eastAsia" w:ascii="黑体" w:hAnsi="Times New Roman" w:eastAsia="黑体" w:cs="Times New Roman"/>
                </w:rPr>
                <w:t>九、</w:t>
              </w:r>
              <w:r>
                <w:rPr>
                  <w:rFonts w:hint="eastAsia" w:ascii="黑体" w:hAnsi="黑体" w:eastAsia="黑体" w:cstheme="majorBidi"/>
                </w:rPr>
                <w:t>政府性基金预算支出决算情况说明</w:t>
              </w:r>
            </w:sdtContent>
          </w:sdt>
          <w:r>
            <w:tab/>
          </w:r>
          <w:bookmarkStart w:id="32" w:name="_Toc1546651658_WPSOffice_Level2Page"/>
          <w:r>
            <w:t>18</w:t>
          </w:r>
          <w:bookmarkEnd w:id="32"/>
          <w:r>
            <w:fldChar w:fldCharType="end"/>
          </w:r>
        </w:p>
        <w:p>
          <w:pPr>
            <w:pStyle w:val="32"/>
            <w:tabs>
              <w:tab w:val="right" w:leader="dot" w:pos="8844"/>
            </w:tabs>
          </w:pPr>
          <w:r>
            <w:fldChar w:fldCharType="begin"/>
          </w:r>
          <w:r>
            <w:instrText xml:space="preserve"> HYPERLINK \l _Toc1273015615_WPSOffice_Level2 </w:instrText>
          </w:r>
          <w:r>
            <w:fldChar w:fldCharType="separate"/>
          </w:r>
          <w:sdt>
            <w:sdtPr>
              <w:rPr>
                <w:rFonts w:ascii="仿宋" w:hAnsi="仿宋" w:eastAsia="仿宋" w:cs="Times New Roman"/>
                <w:kern w:val="2"/>
                <w:sz w:val="28"/>
                <w:szCs w:val="28"/>
                <w:lang w:val="en-US" w:eastAsia="zh-CN" w:bidi="ar-SA"/>
              </w:rPr>
              <w:id w:val="533916674"/>
              <w:placeholder>
                <w:docPart w:val="{c88f33ff-4792-43f5-ae7d-9dbec69653fd}"/>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heme="majorBidi"/>
                </w:rPr>
                <w:t>十、国有资本经营预算支出决算情况说明</w:t>
              </w:r>
            </w:sdtContent>
          </w:sdt>
          <w:r>
            <w:tab/>
          </w:r>
          <w:bookmarkStart w:id="33" w:name="_Toc1273015615_WPSOffice_Level2Page"/>
          <w:r>
            <w:t>18</w:t>
          </w:r>
          <w:bookmarkEnd w:id="33"/>
          <w:r>
            <w:fldChar w:fldCharType="end"/>
          </w:r>
        </w:p>
        <w:p>
          <w:pPr>
            <w:pStyle w:val="32"/>
            <w:tabs>
              <w:tab w:val="right" w:leader="dot" w:pos="8844"/>
            </w:tabs>
          </w:pPr>
          <w:r>
            <w:fldChar w:fldCharType="begin"/>
          </w:r>
          <w:r>
            <w:instrText xml:space="preserve"> HYPERLINK \l _Toc1744082378_WPSOffice_Level2 </w:instrText>
          </w:r>
          <w:r>
            <w:fldChar w:fldCharType="separate"/>
          </w:r>
          <w:sdt>
            <w:sdtPr>
              <w:rPr>
                <w:rFonts w:ascii="仿宋" w:hAnsi="仿宋" w:eastAsia="仿宋" w:cs="Times New Roman"/>
                <w:kern w:val="2"/>
                <w:sz w:val="28"/>
                <w:szCs w:val="28"/>
                <w:lang w:val="en-US" w:eastAsia="zh-CN" w:bidi="ar-SA"/>
              </w:rPr>
              <w:id w:val="533916674"/>
              <w:placeholder>
                <w:docPart w:val="{2ddafa2f-6457-4057-83bb-cf676b8188ac}"/>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十一</w:t>
              </w:r>
              <w:r>
                <w:rPr>
                  <w:rFonts w:hint="eastAsia" w:ascii="黑体" w:hAnsi="黑体" w:eastAsia="黑体" w:cstheme="majorBidi"/>
                </w:rPr>
                <w:t>、其他重要事项的情况说明</w:t>
              </w:r>
            </w:sdtContent>
          </w:sdt>
          <w:r>
            <w:tab/>
          </w:r>
          <w:bookmarkStart w:id="34" w:name="_Toc1744082378_WPSOffice_Level2Page"/>
          <w:r>
            <w:t>18</w:t>
          </w:r>
          <w:bookmarkEnd w:id="34"/>
          <w:r>
            <w:fldChar w:fldCharType="end"/>
          </w:r>
        </w:p>
        <w:p>
          <w:pPr>
            <w:pStyle w:val="33"/>
            <w:tabs>
              <w:tab w:val="right" w:leader="dot" w:pos="8844"/>
            </w:tabs>
          </w:pPr>
          <w:r>
            <w:fldChar w:fldCharType="begin"/>
          </w:r>
          <w:r>
            <w:instrText xml:space="preserve"> HYPERLINK \l _Toc211245789_WPSOffice_Level3 </w:instrText>
          </w:r>
          <w:r>
            <w:fldChar w:fldCharType="separate"/>
          </w:r>
          <w:sdt>
            <w:sdtPr>
              <w:rPr>
                <w:rFonts w:ascii="仿宋" w:hAnsi="仿宋" w:eastAsia="仿宋" w:cs="Times New Roman"/>
                <w:kern w:val="2"/>
                <w:sz w:val="28"/>
                <w:szCs w:val="28"/>
                <w:lang w:val="en-US" w:eastAsia="zh-CN" w:bidi="ar-SA"/>
              </w:rPr>
              <w:id w:val="533916674"/>
              <w:placeholder>
                <w:docPart w:val="{fe31d1b6-6953-47bf-a03a-ab7573e9bb94}"/>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（一）机关运行经费支出情况</w:t>
              </w:r>
            </w:sdtContent>
          </w:sdt>
          <w:r>
            <w:tab/>
          </w:r>
          <w:bookmarkStart w:id="35" w:name="_Toc211245789_WPSOffice_Level3Page"/>
          <w:r>
            <w:t>18</w:t>
          </w:r>
          <w:bookmarkEnd w:id="35"/>
          <w:r>
            <w:fldChar w:fldCharType="end"/>
          </w:r>
        </w:p>
        <w:p>
          <w:pPr>
            <w:pStyle w:val="33"/>
            <w:tabs>
              <w:tab w:val="right" w:leader="dot" w:pos="8844"/>
            </w:tabs>
          </w:pPr>
          <w:r>
            <w:fldChar w:fldCharType="begin"/>
          </w:r>
          <w:r>
            <w:instrText xml:space="preserve"> HYPERLINK \l _Toc1785267159_WPSOffice_Level3 </w:instrText>
          </w:r>
          <w:r>
            <w:fldChar w:fldCharType="separate"/>
          </w:r>
          <w:sdt>
            <w:sdtPr>
              <w:rPr>
                <w:rFonts w:ascii="仿宋" w:hAnsi="仿宋" w:eastAsia="仿宋" w:cs="Times New Roman"/>
                <w:kern w:val="2"/>
                <w:sz w:val="28"/>
                <w:szCs w:val="28"/>
                <w:lang w:val="en-US" w:eastAsia="zh-CN" w:bidi="ar-SA"/>
              </w:rPr>
              <w:id w:val="533916674"/>
              <w:placeholder>
                <w:docPart w:val="{7fd94b57-006c-4950-886c-7f886950369c}"/>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（二）政府采购支出情况</w:t>
              </w:r>
            </w:sdtContent>
          </w:sdt>
          <w:r>
            <w:tab/>
          </w:r>
          <w:bookmarkStart w:id="36" w:name="_Toc1785267159_WPSOffice_Level3Page"/>
          <w:r>
            <w:t>19</w:t>
          </w:r>
          <w:bookmarkEnd w:id="36"/>
          <w:r>
            <w:fldChar w:fldCharType="end"/>
          </w:r>
        </w:p>
        <w:p>
          <w:pPr>
            <w:pStyle w:val="33"/>
            <w:tabs>
              <w:tab w:val="right" w:leader="dot" w:pos="8844"/>
            </w:tabs>
          </w:pPr>
          <w:r>
            <w:fldChar w:fldCharType="begin"/>
          </w:r>
          <w:r>
            <w:instrText xml:space="preserve"> HYPERLINK \l _Toc2079755791_WPSOffice_Level3 </w:instrText>
          </w:r>
          <w:r>
            <w:fldChar w:fldCharType="separate"/>
          </w:r>
          <w:sdt>
            <w:sdtPr>
              <w:rPr>
                <w:rFonts w:ascii="仿宋" w:hAnsi="仿宋" w:eastAsia="仿宋" w:cs="Times New Roman"/>
                <w:kern w:val="2"/>
                <w:sz w:val="28"/>
                <w:szCs w:val="28"/>
                <w:lang w:val="en-US" w:eastAsia="zh-CN" w:bidi="ar-SA"/>
              </w:rPr>
              <w:id w:val="533916674"/>
              <w:placeholder>
                <w:docPart w:val="{c918cd69-4b6f-42d8-9d94-e32ed99afc8b}"/>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（三）国有资产占有使用情况</w:t>
              </w:r>
            </w:sdtContent>
          </w:sdt>
          <w:r>
            <w:tab/>
          </w:r>
          <w:bookmarkStart w:id="37" w:name="_Toc2079755791_WPSOffice_Level3Page"/>
          <w:r>
            <w:t>19</w:t>
          </w:r>
          <w:bookmarkEnd w:id="37"/>
          <w:r>
            <w:fldChar w:fldCharType="end"/>
          </w:r>
        </w:p>
        <w:p>
          <w:pPr>
            <w:pStyle w:val="33"/>
            <w:tabs>
              <w:tab w:val="right" w:leader="dot" w:pos="8844"/>
            </w:tabs>
          </w:pPr>
          <w:r>
            <w:fldChar w:fldCharType="begin"/>
          </w:r>
          <w:r>
            <w:instrText xml:space="preserve"> HYPERLINK \l _Toc1546651658_WPSOffice_Level3 </w:instrText>
          </w:r>
          <w:r>
            <w:fldChar w:fldCharType="separate"/>
          </w:r>
          <w:sdt>
            <w:sdtPr>
              <w:rPr>
                <w:rFonts w:ascii="仿宋" w:hAnsi="仿宋" w:eastAsia="仿宋" w:cs="Times New Roman"/>
                <w:kern w:val="2"/>
                <w:sz w:val="28"/>
                <w:szCs w:val="28"/>
                <w:lang w:val="en-US" w:eastAsia="zh-CN" w:bidi="ar-SA"/>
              </w:rPr>
              <w:id w:val="533916674"/>
              <w:placeholder>
                <w:docPart w:val="{8973a5c0-9d28-4fca-a340-692ff3596d3e}"/>
              </w:placeholder>
            </w:sdtPr>
            <w:sdtEndPr>
              <w:rPr>
                <w:rFonts w:ascii="仿宋" w:hAnsi="仿宋" w:eastAsia="仿宋" w:cs="Times New Roman"/>
                <w:kern w:val="2"/>
                <w:sz w:val="28"/>
                <w:szCs w:val="28"/>
                <w:lang w:val="en-US" w:eastAsia="zh-CN" w:bidi="ar-SA"/>
              </w:rPr>
            </w:sdtEndPr>
            <w:sdtContent>
              <w:r>
                <w:rPr>
                  <w:rFonts w:hint="eastAsia" w:ascii="仿宋" w:hAnsi="仿宋" w:eastAsia="仿宋" w:cs="Times New Roman"/>
                </w:rPr>
                <w:t>（四）预算绩效管理情况。</w:t>
              </w:r>
            </w:sdtContent>
          </w:sdt>
          <w:r>
            <w:tab/>
          </w:r>
          <w:bookmarkStart w:id="38" w:name="_Toc1546651658_WPSOffice_Level3Page"/>
          <w:r>
            <w:t>19</w:t>
          </w:r>
          <w:bookmarkEnd w:id="38"/>
          <w:r>
            <w:fldChar w:fldCharType="end"/>
          </w:r>
        </w:p>
        <w:p>
          <w:pPr>
            <w:pStyle w:val="31"/>
            <w:tabs>
              <w:tab w:val="right" w:leader="dot" w:pos="8844"/>
            </w:tabs>
          </w:pPr>
          <w:r>
            <w:fldChar w:fldCharType="begin"/>
          </w:r>
          <w:r>
            <w:instrText xml:space="preserve"> HYPERLINK \l _Toc952161770_WPSOffice_Level1 </w:instrText>
          </w:r>
          <w:r>
            <w:fldChar w:fldCharType="separate"/>
          </w:r>
          <w:sdt>
            <w:sdtPr>
              <w:rPr>
                <w:rFonts w:ascii="仿宋" w:hAnsi="仿宋" w:eastAsia="仿宋" w:cs="Times New Roman"/>
                <w:kern w:val="2"/>
                <w:sz w:val="28"/>
                <w:szCs w:val="28"/>
                <w:lang w:val="en-US" w:eastAsia="zh-CN" w:bidi="ar-SA"/>
              </w:rPr>
              <w:id w:val="533916674"/>
              <w:placeholder>
                <w:docPart w:val="{29122529-bc00-4c41-80dd-f3b0eb8ed8d6}"/>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第三部分 名词解释</w:t>
              </w:r>
            </w:sdtContent>
          </w:sdt>
          <w:r>
            <w:tab/>
          </w:r>
          <w:bookmarkStart w:id="39" w:name="_Toc952161770_WPSOffice_Level1Page"/>
          <w:r>
            <w:t>24</w:t>
          </w:r>
          <w:bookmarkEnd w:id="39"/>
          <w:r>
            <w:fldChar w:fldCharType="end"/>
          </w:r>
        </w:p>
        <w:p>
          <w:pPr>
            <w:pStyle w:val="31"/>
            <w:tabs>
              <w:tab w:val="right" w:leader="dot" w:pos="8844"/>
            </w:tabs>
          </w:pPr>
          <w:r>
            <w:fldChar w:fldCharType="begin"/>
          </w:r>
          <w:r>
            <w:instrText xml:space="preserve"> HYPERLINK \l _Toc211245789_WPSOffice_Level1 </w:instrText>
          </w:r>
          <w:r>
            <w:fldChar w:fldCharType="separate"/>
          </w:r>
          <w:sdt>
            <w:sdtPr>
              <w:rPr>
                <w:rFonts w:ascii="仿宋" w:hAnsi="仿宋" w:eastAsia="仿宋" w:cs="Times New Roman"/>
                <w:kern w:val="2"/>
                <w:sz w:val="28"/>
                <w:szCs w:val="28"/>
                <w:lang w:val="en-US" w:eastAsia="zh-CN" w:bidi="ar-SA"/>
              </w:rPr>
              <w:id w:val="533916674"/>
              <w:placeholder>
                <w:docPart w:val="{b6972d55-603b-4472-be1f-4fe7ee0f8646}"/>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第四部分 附件</w:t>
              </w:r>
            </w:sdtContent>
          </w:sdt>
          <w:r>
            <w:tab/>
          </w:r>
          <w:bookmarkStart w:id="40" w:name="_Toc211245789_WPSOffice_Level1Page"/>
          <w:r>
            <w:t>27</w:t>
          </w:r>
          <w:bookmarkEnd w:id="40"/>
          <w:r>
            <w:fldChar w:fldCharType="end"/>
          </w:r>
        </w:p>
        <w:p>
          <w:pPr>
            <w:pStyle w:val="32"/>
            <w:tabs>
              <w:tab w:val="right" w:leader="dot" w:pos="8844"/>
            </w:tabs>
          </w:pPr>
          <w:r>
            <w:fldChar w:fldCharType="begin"/>
          </w:r>
          <w:r>
            <w:instrText xml:space="preserve"> HYPERLINK \l _Toc1131991188_WPSOffice_Level2 </w:instrText>
          </w:r>
          <w:r>
            <w:fldChar w:fldCharType="separate"/>
          </w:r>
          <w:sdt>
            <w:sdtPr>
              <w:rPr>
                <w:rFonts w:ascii="仿宋" w:hAnsi="仿宋" w:eastAsia="仿宋" w:cs="Times New Roman"/>
                <w:kern w:val="2"/>
                <w:sz w:val="28"/>
                <w:szCs w:val="28"/>
                <w:lang w:val="en-US" w:eastAsia="zh-CN" w:bidi="ar-SA"/>
              </w:rPr>
              <w:id w:val="533916674"/>
              <w:placeholder>
                <w:docPart w:val="{10a64c8c-cd65-443b-9608-b8507720d0b5}"/>
              </w:placeholder>
            </w:sdtPr>
            <w:sdtEndPr>
              <w:rPr>
                <w:rFonts w:ascii="仿宋" w:hAnsi="仿宋" w:eastAsia="仿宋" w:cs="Times New Roman"/>
                <w:kern w:val="2"/>
                <w:sz w:val="28"/>
                <w:szCs w:val="28"/>
                <w:lang w:val="en-US" w:eastAsia="zh-CN" w:bidi="ar-SA"/>
              </w:rPr>
            </w:sdtEndPr>
            <w:sdtContent>
              <w:r>
                <w:rPr>
                  <w:rFonts w:hint="eastAsia" w:ascii="方正小标宋_GBK" w:hAnsi="宋体" w:eastAsia="方正小标宋_GBK" w:cs="Times New Roman"/>
                </w:rPr>
                <w:t>2021年整体支出绩效自评报告</w:t>
              </w:r>
            </w:sdtContent>
          </w:sdt>
          <w:r>
            <w:tab/>
          </w:r>
          <w:bookmarkStart w:id="41" w:name="_Toc1131991188_WPSOffice_Level2Page"/>
          <w:r>
            <w:t>27</w:t>
          </w:r>
          <w:bookmarkEnd w:id="41"/>
          <w:r>
            <w:fldChar w:fldCharType="end"/>
          </w:r>
        </w:p>
        <w:p>
          <w:pPr>
            <w:pStyle w:val="32"/>
            <w:tabs>
              <w:tab w:val="right" w:leader="dot" w:pos="8844"/>
            </w:tabs>
          </w:pPr>
          <w:r>
            <w:fldChar w:fldCharType="begin"/>
          </w:r>
          <w:r>
            <w:instrText xml:space="preserve"> HYPERLINK \l _Toc842435300_WPSOffice_Level2 </w:instrText>
          </w:r>
          <w:r>
            <w:fldChar w:fldCharType="separate"/>
          </w:r>
          <w:sdt>
            <w:sdtPr>
              <w:rPr>
                <w:rFonts w:ascii="仿宋" w:hAnsi="仿宋" w:eastAsia="仿宋" w:cs="Times New Roman"/>
                <w:kern w:val="2"/>
                <w:sz w:val="28"/>
                <w:szCs w:val="28"/>
                <w:lang w:val="en-US" w:eastAsia="zh-CN" w:bidi="ar-SA"/>
              </w:rPr>
              <w:id w:val="533916674"/>
              <w:placeholder>
                <w:docPart w:val="{c02c599a-fc69-4d30-9029-8200cb23867f}"/>
              </w:placeholder>
            </w:sdtPr>
            <w:sdtEndPr>
              <w:rPr>
                <w:rFonts w:ascii="仿宋" w:hAnsi="仿宋" w:eastAsia="仿宋" w:cs="Times New Roman"/>
                <w:kern w:val="2"/>
                <w:sz w:val="28"/>
                <w:szCs w:val="28"/>
                <w:lang w:val="en-US" w:eastAsia="zh-CN" w:bidi="ar-SA"/>
              </w:rPr>
            </w:sdtEndPr>
            <w:sdtContent>
              <w:r>
                <w:rPr>
                  <w:rFonts w:hint="eastAsia" w:ascii="方正黑体_GBK" w:hAnsi="方正黑体_GBK" w:eastAsia="方正黑体_GBK" w:cs="方正黑体_GBK"/>
                </w:rPr>
                <w:t>一、部门（单位）概况</w:t>
              </w:r>
            </w:sdtContent>
          </w:sdt>
          <w:r>
            <w:tab/>
          </w:r>
          <w:bookmarkStart w:id="42" w:name="_Toc842435300_WPSOffice_Level2Page"/>
          <w:r>
            <w:t>27</w:t>
          </w:r>
          <w:bookmarkEnd w:id="42"/>
          <w:r>
            <w:fldChar w:fldCharType="end"/>
          </w:r>
        </w:p>
        <w:p>
          <w:pPr>
            <w:pStyle w:val="33"/>
            <w:tabs>
              <w:tab w:val="right" w:leader="dot" w:pos="8844"/>
            </w:tabs>
          </w:pPr>
          <w:r>
            <w:fldChar w:fldCharType="begin"/>
          </w:r>
          <w:r>
            <w:instrText xml:space="preserve"> HYPERLINK \l _Toc1273015615_WPSOffice_Level3 </w:instrText>
          </w:r>
          <w:r>
            <w:fldChar w:fldCharType="separate"/>
          </w:r>
          <w:sdt>
            <w:sdtPr>
              <w:rPr>
                <w:rFonts w:ascii="仿宋" w:hAnsi="仿宋" w:eastAsia="仿宋" w:cs="Times New Roman"/>
                <w:kern w:val="2"/>
                <w:sz w:val="28"/>
                <w:szCs w:val="28"/>
                <w:lang w:val="en-US" w:eastAsia="zh-CN" w:bidi="ar-SA"/>
              </w:rPr>
              <w:id w:val="533916674"/>
              <w:placeholder>
                <w:docPart w:val="{3681079c-7c7b-4a3c-80e5-d2e440bb0903}"/>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（一）机构组成</w:t>
              </w:r>
            </w:sdtContent>
          </w:sdt>
          <w:r>
            <w:tab/>
          </w:r>
          <w:bookmarkStart w:id="43" w:name="_Toc1273015615_WPSOffice_Level3Page"/>
          <w:r>
            <w:t>27</w:t>
          </w:r>
          <w:bookmarkEnd w:id="43"/>
          <w:r>
            <w:fldChar w:fldCharType="end"/>
          </w:r>
        </w:p>
        <w:p>
          <w:pPr>
            <w:pStyle w:val="33"/>
            <w:tabs>
              <w:tab w:val="right" w:leader="dot" w:pos="8844"/>
            </w:tabs>
          </w:pPr>
          <w:r>
            <w:fldChar w:fldCharType="begin"/>
          </w:r>
          <w:r>
            <w:instrText xml:space="preserve"> HYPERLINK \l _Toc1744082378_WPSOffice_Level3 </w:instrText>
          </w:r>
          <w:r>
            <w:fldChar w:fldCharType="separate"/>
          </w:r>
          <w:sdt>
            <w:sdtPr>
              <w:rPr>
                <w:rFonts w:ascii="仿宋" w:hAnsi="仿宋" w:eastAsia="仿宋" w:cs="Times New Roman"/>
                <w:kern w:val="2"/>
                <w:sz w:val="28"/>
                <w:szCs w:val="28"/>
                <w:lang w:val="en-US" w:eastAsia="zh-CN" w:bidi="ar-SA"/>
              </w:rPr>
              <w:id w:val="533916674"/>
              <w:placeholder>
                <w:docPart w:val="{730ddf7e-bf46-4f1c-ace2-8180e372b3b4}"/>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（二） 机构职能</w:t>
              </w:r>
            </w:sdtContent>
          </w:sdt>
          <w:r>
            <w:tab/>
          </w:r>
          <w:bookmarkStart w:id="44" w:name="_Toc1744082378_WPSOffice_Level3Page"/>
          <w:r>
            <w:t>27</w:t>
          </w:r>
          <w:bookmarkEnd w:id="44"/>
          <w:r>
            <w:fldChar w:fldCharType="end"/>
          </w:r>
        </w:p>
        <w:p>
          <w:pPr>
            <w:pStyle w:val="33"/>
            <w:tabs>
              <w:tab w:val="right" w:leader="dot" w:pos="8844"/>
            </w:tabs>
          </w:pPr>
          <w:r>
            <w:fldChar w:fldCharType="begin"/>
          </w:r>
          <w:r>
            <w:instrText xml:space="preserve"> HYPERLINK \l _Toc764688867_WPSOffice_Level3 </w:instrText>
          </w:r>
          <w:r>
            <w:fldChar w:fldCharType="separate"/>
          </w:r>
          <w:sdt>
            <w:sdtPr>
              <w:rPr>
                <w:rFonts w:ascii="仿宋" w:hAnsi="仿宋" w:eastAsia="仿宋" w:cs="Times New Roman"/>
                <w:kern w:val="2"/>
                <w:sz w:val="28"/>
                <w:szCs w:val="28"/>
                <w:lang w:val="en-US" w:eastAsia="zh-CN" w:bidi="ar-SA"/>
              </w:rPr>
              <w:id w:val="533916674"/>
              <w:placeholder>
                <w:docPart w:val="{b1bcdcdf-c6ef-4643-aaea-e08b72edb7fa}"/>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（三）人员概况</w:t>
              </w:r>
            </w:sdtContent>
          </w:sdt>
          <w:r>
            <w:tab/>
          </w:r>
          <w:bookmarkStart w:id="45" w:name="_Toc764688867_WPSOffice_Level3Page"/>
          <w:r>
            <w:t>28</w:t>
          </w:r>
          <w:bookmarkEnd w:id="45"/>
          <w:r>
            <w:fldChar w:fldCharType="end"/>
          </w:r>
        </w:p>
        <w:p>
          <w:pPr>
            <w:pStyle w:val="32"/>
            <w:tabs>
              <w:tab w:val="right" w:leader="dot" w:pos="8844"/>
            </w:tabs>
          </w:pPr>
          <w:r>
            <w:fldChar w:fldCharType="begin"/>
          </w:r>
          <w:r>
            <w:instrText xml:space="preserve"> HYPERLINK \l _Toc130043767_WPSOffice_Level2 </w:instrText>
          </w:r>
          <w:r>
            <w:fldChar w:fldCharType="separate"/>
          </w:r>
          <w:sdt>
            <w:sdtPr>
              <w:rPr>
                <w:rFonts w:ascii="仿宋" w:hAnsi="仿宋" w:eastAsia="仿宋" w:cs="Times New Roman"/>
                <w:kern w:val="2"/>
                <w:sz w:val="28"/>
                <w:szCs w:val="28"/>
                <w:lang w:val="en-US" w:eastAsia="zh-CN" w:bidi="ar-SA"/>
              </w:rPr>
              <w:id w:val="533916674"/>
              <w:placeholder>
                <w:docPart w:val="{c3b43dd0-ca1e-4eb0-ab0d-5261924a55a2}"/>
              </w:placeholder>
            </w:sdtPr>
            <w:sdtEndPr>
              <w:rPr>
                <w:rFonts w:ascii="仿宋" w:hAnsi="仿宋" w:eastAsia="仿宋" w:cs="Times New Roman"/>
                <w:kern w:val="2"/>
                <w:sz w:val="28"/>
                <w:szCs w:val="28"/>
                <w:lang w:val="en-US" w:eastAsia="zh-CN" w:bidi="ar-SA"/>
              </w:rPr>
            </w:sdtEndPr>
            <w:sdtContent>
              <w:r>
                <w:rPr>
                  <w:rFonts w:hint="default" w:ascii="方正黑体_GBK" w:hAnsi="方正黑体_GBK" w:eastAsia="方正黑体_GBK" w:cs="方正黑体_GBK"/>
                </w:rPr>
                <w:t>二、部门财政资金收支情况</w:t>
              </w:r>
            </w:sdtContent>
          </w:sdt>
          <w:r>
            <w:tab/>
          </w:r>
          <w:bookmarkStart w:id="46" w:name="_Toc130043767_WPSOffice_Level2Page"/>
          <w:r>
            <w:t>28</w:t>
          </w:r>
          <w:bookmarkEnd w:id="46"/>
          <w:r>
            <w:fldChar w:fldCharType="end"/>
          </w:r>
        </w:p>
        <w:p>
          <w:pPr>
            <w:pStyle w:val="33"/>
            <w:tabs>
              <w:tab w:val="right" w:leader="dot" w:pos="8844"/>
            </w:tabs>
          </w:pPr>
          <w:r>
            <w:fldChar w:fldCharType="begin"/>
          </w:r>
          <w:r>
            <w:instrText xml:space="preserve"> HYPERLINK \l _Toc1131991188_WPSOffice_Level3 </w:instrText>
          </w:r>
          <w:r>
            <w:fldChar w:fldCharType="separate"/>
          </w:r>
          <w:sdt>
            <w:sdtPr>
              <w:rPr>
                <w:rFonts w:ascii="仿宋" w:hAnsi="仿宋" w:eastAsia="仿宋" w:cs="Times New Roman"/>
                <w:kern w:val="2"/>
                <w:sz w:val="28"/>
                <w:szCs w:val="28"/>
                <w:lang w:val="en-US" w:eastAsia="zh-CN" w:bidi="ar-SA"/>
              </w:rPr>
              <w:id w:val="533916674"/>
              <w:placeholder>
                <w:docPart w:val="{6d46600c-f3ab-46d6-b690-2c0abb0e060d}"/>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（一）部门财政资金收入情况</w:t>
              </w:r>
            </w:sdtContent>
          </w:sdt>
          <w:r>
            <w:tab/>
          </w:r>
          <w:bookmarkStart w:id="47" w:name="_Toc1131991188_WPSOffice_Level3Page"/>
          <w:r>
            <w:t>28</w:t>
          </w:r>
          <w:bookmarkEnd w:id="47"/>
          <w:r>
            <w:fldChar w:fldCharType="end"/>
          </w:r>
        </w:p>
        <w:p>
          <w:pPr>
            <w:pStyle w:val="33"/>
            <w:tabs>
              <w:tab w:val="right" w:leader="dot" w:pos="8844"/>
            </w:tabs>
          </w:pPr>
          <w:r>
            <w:fldChar w:fldCharType="begin"/>
          </w:r>
          <w:r>
            <w:instrText xml:space="preserve"> HYPERLINK \l _Toc842435300_WPSOffice_Level3 </w:instrText>
          </w:r>
          <w:r>
            <w:fldChar w:fldCharType="separate"/>
          </w:r>
          <w:sdt>
            <w:sdtPr>
              <w:rPr>
                <w:rFonts w:ascii="仿宋" w:hAnsi="仿宋" w:eastAsia="仿宋" w:cs="Times New Roman"/>
                <w:kern w:val="2"/>
                <w:sz w:val="28"/>
                <w:szCs w:val="28"/>
                <w:lang w:val="en-US" w:eastAsia="zh-CN" w:bidi="ar-SA"/>
              </w:rPr>
              <w:id w:val="533916674"/>
              <w:placeholder>
                <w:docPart w:val="{ade5a301-3369-4f87-96d3-dc820d10b782}"/>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（二）</w:t>
              </w:r>
              <w:r>
                <w:rPr>
                  <w:rFonts w:hint="default" w:ascii="方正楷体_GBK" w:hAnsi="方正楷体_GBK" w:eastAsia="方正楷体_GBK" w:cs="方正楷体_GBK"/>
                </w:rPr>
                <w:t>部门财政资金支出情况</w:t>
              </w:r>
            </w:sdtContent>
          </w:sdt>
          <w:r>
            <w:tab/>
          </w:r>
          <w:bookmarkStart w:id="48" w:name="_Toc842435300_WPSOffice_Level3Page"/>
          <w:r>
            <w:t>28</w:t>
          </w:r>
          <w:bookmarkEnd w:id="48"/>
          <w:r>
            <w:fldChar w:fldCharType="end"/>
          </w:r>
        </w:p>
        <w:p>
          <w:pPr>
            <w:pStyle w:val="32"/>
            <w:tabs>
              <w:tab w:val="right" w:leader="dot" w:pos="8844"/>
            </w:tabs>
          </w:pPr>
          <w:r>
            <w:fldChar w:fldCharType="begin"/>
          </w:r>
          <w:r>
            <w:instrText xml:space="preserve"> HYPERLINK \l _Toc315464243_WPSOffice_Level2 </w:instrText>
          </w:r>
          <w:r>
            <w:fldChar w:fldCharType="separate"/>
          </w:r>
          <w:sdt>
            <w:sdtPr>
              <w:rPr>
                <w:rFonts w:ascii="仿宋" w:hAnsi="仿宋" w:eastAsia="仿宋" w:cs="Times New Roman"/>
                <w:kern w:val="2"/>
                <w:sz w:val="28"/>
                <w:szCs w:val="28"/>
                <w:lang w:val="en-US" w:eastAsia="zh-CN" w:bidi="ar-SA"/>
              </w:rPr>
              <w:id w:val="533916674"/>
              <w:placeholder>
                <w:docPart w:val="{fe0a9b94-29d3-4621-9045-13591fe68055}"/>
              </w:placeholder>
            </w:sdtPr>
            <w:sdtEndPr>
              <w:rPr>
                <w:rFonts w:ascii="仿宋" w:hAnsi="仿宋" w:eastAsia="仿宋" w:cs="Times New Roman"/>
                <w:kern w:val="2"/>
                <w:sz w:val="28"/>
                <w:szCs w:val="28"/>
                <w:lang w:val="en-US" w:eastAsia="zh-CN" w:bidi="ar-SA"/>
              </w:rPr>
            </w:sdtEndPr>
            <w:sdtContent>
              <w:r>
                <w:rPr>
                  <w:rFonts w:hint="default" w:ascii="方正黑体_GBK" w:hAnsi="方正黑体_GBK" w:eastAsia="方正黑体_GBK" w:cs="方正黑体_GBK"/>
                </w:rPr>
                <w:t>三、部门整体预算绩效管理情况</w:t>
              </w:r>
            </w:sdtContent>
          </w:sdt>
          <w:r>
            <w:tab/>
          </w:r>
          <w:bookmarkStart w:id="49" w:name="_Toc315464243_WPSOffice_Level2Page"/>
          <w:r>
            <w:t>28</w:t>
          </w:r>
          <w:bookmarkEnd w:id="49"/>
          <w:r>
            <w:fldChar w:fldCharType="end"/>
          </w:r>
        </w:p>
        <w:p>
          <w:pPr>
            <w:pStyle w:val="33"/>
            <w:tabs>
              <w:tab w:val="right" w:leader="dot" w:pos="8844"/>
            </w:tabs>
          </w:pPr>
          <w:r>
            <w:fldChar w:fldCharType="begin"/>
          </w:r>
          <w:r>
            <w:instrText xml:space="preserve"> HYPERLINK \l _Toc130043767_WPSOffice_Level3 </w:instrText>
          </w:r>
          <w:r>
            <w:fldChar w:fldCharType="separate"/>
          </w:r>
          <w:sdt>
            <w:sdtPr>
              <w:rPr>
                <w:rFonts w:ascii="仿宋" w:hAnsi="仿宋" w:eastAsia="仿宋" w:cs="Times New Roman"/>
                <w:kern w:val="2"/>
                <w:sz w:val="28"/>
                <w:szCs w:val="28"/>
                <w:lang w:val="en-US" w:eastAsia="zh-CN" w:bidi="ar-SA"/>
              </w:rPr>
              <w:id w:val="533916674"/>
              <w:placeholder>
                <w:docPart w:val="{ae8cd9de-3738-426d-906a-f921661db0da}"/>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（一）部门预算管理</w:t>
              </w:r>
            </w:sdtContent>
          </w:sdt>
          <w:r>
            <w:tab/>
          </w:r>
          <w:bookmarkStart w:id="50" w:name="_Toc130043767_WPSOffice_Level3Page"/>
          <w:r>
            <w:t>28</w:t>
          </w:r>
          <w:bookmarkEnd w:id="50"/>
          <w:r>
            <w:fldChar w:fldCharType="end"/>
          </w:r>
        </w:p>
        <w:p>
          <w:pPr>
            <w:pStyle w:val="33"/>
            <w:tabs>
              <w:tab w:val="right" w:leader="dot" w:pos="8844"/>
            </w:tabs>
          </w:pPr>
          <w:r>
            <w:fldChar w:fldCharType="begin"/>
          </w:r>
          <w:r>
            <w:instrText xml:space="preserve"> HYPERLINK \l _Toc315464243_WPSOffice_Level3 </w:instrText>
          </w:r>
          <w:r>
            <w:fldChar w:fldCharType="separate"/>
          </w:r>
          <w:sdt>
            <w:sdtPr>
              <w:rPr>
                <w:rFonts w:ascii="仿宋" w:hAnsi="仿宋" w:eastAsia="仿宋" w:cs="Times New Roman"/>
                <w:kern w:val="2"/>
                <w:sz w:val="28"/>
                <w:szCs w:val="28"/>
                <w:lang w:val="en-US" w:eastAsia="zh-CN" w:bidi="ar-SA"/>
              </w:rPr>
              <w:id w:val="533916674"/>
              <w:placeholder>
                <w:docPart w:val="{443cd76b-e71c-4feb-ad56-7d7ef8fd476e}"/>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（二）项目预算管理</w:t>
              </w:r>
            </w:sdtContent>
          </w:sdt>
          <w:r>
            <w:tab/>
          </w:r>
          <w:bookmarkStart w:id="51" w:name="_Toc315464243_WPSOffice_Level3Page"/>
          <w:r>
            <w:t>29</w:t>
          </w:r>
          <w:bookmarkEnd w:id="51"/>
          <w:r>
            <w:fldChar w:fldCharType="end"/>
          </w:r>
        </w:p>
        <w:p>
          <w:pPr>
            <w:pStyle w:val="33"/>
            <w:tabs>
              <w:tab w:val="right" w:leader="dot" w:pos="8844"/>
            </w:tabs>
          </w:pPr>
          <w:r>
            <w:fldChar w:fldCharType="begin"/>
          </w:r>
          <w:r>
            <w:instrText xml:space="preserve"> HYPERLINK \l _Toc139309683_WPSOffice_Level3 </w:instrText>
          </w:r>
          <w:r>
            <w:fldChar w:fldCharType="separate"/>
          </w:r>
          <w:sdt>
            <w:sdtPr>
              <w:rPr>
                <w:rFonts w:ascii="仿宋" w:hAnsi="仿宋" w:eastAsia="仿宋" w:cs="Times New Roman"/>
                <w:kern w:val="2"/>
                <w:sz w:val="28"/>
                <w:szCs w:val="28"/>
                <w:lang w:val="en-US" w:eastAsia="zh-CN" w:bidi="ar-SA"/>
              </w:rPr>
              <w:id w:val="533916674"/>
              <w:placeholder>
                <w:docPart w:val="{b48b9333-d3d5-4e69-8c4b-aad2e1abfe27}"/>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（三）</w:t>
              </w:r>
              <w:r>
                <w:rPr>
                  <w:rFonts w:hint="default" w:ascii="方正楷体_GBK" w:hAnsi="方正楷体_GBK" w:eastAsia="方正楷体_GBK" w:cs="方正楷体_GBK"/>
                </w:rPr>
                <w:t>结果应用情况</w:t>
              </w:r>
            </w:sdtContent>
          </w:sdt>
          <w:r>
            <w:tab/>
          </w:r>
          <w:bookmarkStart w:id="52" w:name="_Toc139309683_WPSOffice_Level3Page"/>
          <w:r>
            <w:t>29</w:t>
          </w:r>
          <w:bookmarkEnd w:id="52"/>
          <w:r>
            <w:fldChar w:fldCharType="end"/>
          </w:r>
        </w:p>
        <w:p>
          <w:pPr>
            <w:pStyle w:val="32"/>
            <w:tabs>
              <w:tab w:val="right" w:leader="dot" w:pos="8844"/>
            </w:tabs>
          </w:pPr>
          <w:r>
            <w:fldChar w:fldCharType="begin"/>
          </w:r>
          <w:r>
            <w:instrText xml:space="preserve"> HYPERLINK \l _Toc139309683_WPSOffice_Level2 </w:instrText>
          </w:r>
          <w:r>
            <w:fldChar w:fldCharType="separate"/>
          </w:r>
          <w:sdt>
            <w:sdtPr>
              <w:rPr>
                <w:rFonts w:ascii="仿宋" w:hAnsi="仿宋" w:eastAsia="仿宋" w:cs="Times New Roman"/>
                <w:kern w:val="2"/>
                <w:sz w:val="28"/>
                <w:szCs w:val="28"/>
                <w:lang w:val="en-US" w:eastAsia="zh-CN" w:bidi="ar-SA"/>
              </w:rPr>
              <w:id w:val="533916674"/>
              <w:placeholder>
                <w:docPart w:val="{bffaa767-bac4-41a6-873a-ed5b122b2c5f}"/>
              </w:placeholder>
            </w:sdtPr>
            <w:sdtEndPr>
              <w:rPr>
                <w:rFonts w:ascii="仿宋" w:hAnsi="仿宋" w:eastAsia="仿宋" w:cs="Times New Roman"/>
                <w:kern w:val="2"/>
                <w:sz w:val="28"/>
                <w:szCs w:val="28"/>
                <w:lang w:val="en-US" w:eastAsia="zh-CN" w:bidi="ar-SA"/>
              </w:rPr>
            </w:sdtEndPr>
            <w:sdtContent>
              <w:r>
                <w:rPr>
                  <w:rFonts w:hint="default" w:ascii="方正黑体_GBK" w:hAnsi="方正黑体_GBK" w:eastAsia="方正黑体_GBK" w:cs="方正黑体_GBK"/>
                </w:rPr>
                <w:t>四、评价结论及建议</w:t>
              </w:r>
            </w:sdtContent>
          </w:sdt>
          <w:r>
            <w:tab/>
          </w:r>
          <w:bookmarkStart w:id="53" w:name="_Toc139309683_WPSOffice_Level2Page"/>
          <w:r>
            <w:t>30</w:t>
          </w:r>
          <w:bookmarkEnd w:id="53"/>
          <w:r>
            <w:fldChar w:fldCharType="end"/>
          </w:r>
        </w:p>
        <w:p>
          <w:pPr>
            <w:pStyle w:val="33"/>
            <w:tabs>
              <w:tab w:val="right" w:leader="dot" w:pos="8844"/>
            </w:tabs>
          </w:pPr>
          <w:r>
            <w:fldChar w:fldCharType="begin"/>
          </w:r>
          <w:r>
            <w:instrText xml:space="preserve"> HYPERLINK \l _Toc603849547_WPSOffice_Level3 </w:instrText>
          </w:r>
          <w:r>
            <w:fldChar w:fldCharType="separate"/>
          </w:r>
          <w:sdt>
            <w:sdtPr>
              <w:rPr>
                <w:rFonts w:ascii="仿宋" w:hAnsi="仿宋" w:eastAsia="仿宋" w:cs="Times New Roman"/>
                <w:kern w:val="2"/>
                <w:sz w:val="28"/>
                <w:szCs w:val="28"/>
                <w:lang w:val="en-US" w:eastAsia="zh-CN" w:bidi="ar-SA"/>
              </w:rPr>
              <w:id w:val="533916674"/>
              <w:placeholder>
                <w:docPart w:val="{3939e3d0-6c0f-453c-b23e-5eb3c80eb4e2}"/>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（一）评价结论</w:t>
              </w:r>
            </w:sdtContent>
          </w:sdt>
          <w:r>
            <w:tab/>
          </w:r>
          <w:bookmarkStart w:id="54" w:name="_Toc603849547_WPSOffice_Level3Page"/>
          <w:r>
            <w:t>30</w:t>
          </w:r>
          <w:bookmarkEnd w:id="54"/>
          <w:r>
            <w:fldChar w:fldCharType="end"/>
          </w:r>
        </w:p>
        <w:p>
          <w:pPr>
            <w:pStyle w:val="33"/>
            <w:tabs>
              <w:tab w:val="right" w:leader="dot" w:pos="8844"/>
            </w:tabs>
          </w:pPr>
          <w:r>
            <w:fldChar w:fldCharType="begin"/>
          </w:r>
          <w:r>
            <w:instrText xml:space="preserve"> HYPERLINK \l _Toc247232406_WPSOffice_Level3 </w:instrText>
          </w:r>
          <w:r>
            <w:fldChar w:fldCharType="separate"/>
          </w:r>
          <w:sdt>
            <w:sdtPr>
              <w:rPr>
                <w:rFonts w:ascii="仿宋" w:hAnsi="仿宋" w:eastAsia="仿宋" w:cs="Times New Roman"/>
                <w:kern w:val="2"/>
                <w:sz w:val="28"/>
                <w:szCs w:val="28"/>
                <w:lang w:val="en-US" w:eastAsia="zh-CN" w:bidi="ar-SA"/>
              </w:rPr>
              <w:id w:val="533916674"/>
              <w:placeholder>
                <w:docPart w:val="{7a08c4d7-bd63-4b03-aed0-f2e06b8be03f}"/>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（二）存在问题</w:t>
              </w:r>
            </w:sdtContent>
          </w:sdt>
          <w:r>
            <w:tab/>
          </w:r>
          <w:bookmarkStart w:id="55" w:name="_Toc247232406_WPSOffice_Level3Page"/>
          <w:r>
            <w:t>30</w:t>
          </w:r>
          <w:bookmarkEnd w:id="55"/>
          <w:r>
            <w:fldChar w:fldCharType="end"/>
          </w:r>
        </w:p>
        <w:p>
          <w:pPr>
            <w:pStyle w:val="33"/>
            <w:tabs>
              <w:tab w:val="right" w:leader="dot" w:pos="8844"/>
            </w:tabs>
          </w:pPr>
          <w:r>
            <w:fldChar w:fldCharType="begin"/>
          </w:r>
          <w:r>
            <w:instrText xml:space="preserve"> HYPERLINK \l _Toc1697264798_WPSOffice_Level3 </w:instrText>
          </w:r>
          <w:r>
            <w:fldChar w:fldCharType="separate"/>
          </w:r>
          <w:sdt>
            <w:sdtPr>
              <w:rPr>
                <w:rFonts w:ascii="仿宋" w:hAnsi="仿宋" w:eastAsia="仿宋" w:cs="Times New Roman"/>
                <w:kern w:val="2"/>
                <w:sz w:val="28"/>
                <w:szCs w:val="28"/>
                <w:lang w:val="en-US" w:eastAsia="zh-CN" w:bidi="ar-SA"/>
              </w:rPr>
              <w:id w:val="533916674"/>
              <w:placeholder>
                <w:docPart w:val="{a44eb702-d1bb-4676-9f88-a99d854e5859}"/>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（三）改进建议</w:t>
              </w:r>
            </w:sdtContent>
          </w:sdt>
          <w:r>
            <w:tab/>
          </w:r>
          <w:bookmarkStart w:id="56" w:name="_Toc1697264798_WPSOffice_Level3Page"/>
          <w:r>
            <w:t>30</w:t>
          </w:r>
          <w:bookmarkEnd w:id="56"/>
          <w:r>
            <w:fldChar w:fldCharType="end"/>
          </w:r>
        </w:p>
        <w:p>
          <w:pPr>
            <w:pStyle w:val="32"/>
            <w:tabs>
              <w:tab w:val="right" w:leader="dot" w:pos="8844"/>
            </w:tabs>
          </w:pPr>
          <w:r>
            <w:fldChar w:fldCharType="begin"/>
          </w:r>
          <w:r>
            <w:instrText xml:space="preserve"> HYPERLINK \l _Toc247232406_WPSOffice_Level2 </w:instrText>
          </w:r>
          <w:r>
            <w:fldChar w:fldCharType="separate"/>
          </w:r>
          <w:sdt>
            <w:sdtPr>
              <w:rPr>
                <w:rFonts w:ascii="仿宋" w:hAnsi="仿宋" w:eastAsia="仿宋" w:cs="Times New Roman"/>
                <w:kern w:val="2"/>
                <w:sz w:val="28"/>
                <w:szCs w:val="28"/>
                <w:lang w:val="en-US" w:eastAsia="zh-CN" w:bidi="ar-SA"/>
              </w:rPr>
              <w:id w:val="533916674"/>
              <w:placeholder>
                <w:docPart w:val="{be45fdb4-d909-4453-94dd-03fa8b73a794}"/>
              </w:placeholder>
            </w:sdtPr>
            <w:sdtEndPr>
              <w:rPr>
                <w:rFonts w:ascii="仿宋" w:hAnsi="仿宋" w:eastAsia="仿宋" w:cs="Times New Roman"/>
                <w:kern w:val="2"/>
                <w:sz w:val="28"/>
                <w:szCs w:val="28"/>
                <w:lang w:val="en-US" w:eastAsia="zh-CN" w:bidi="ar-SA"/>
              </w:rPr>
            </w:sdtEndPr>
            <w:sdtContent>
              <w:r>
                <w:rPr>
                  <w:rFonts w:hint="eastAsia" w:ascii="方正小标宋_GBK" w:hAnsi="方正小标宋_GBK" w:eastAsia="方正小标宋_GBK" w:cs="方正小标宋_GBK"/>
                </w:rPr>
                <w:t>2021年项目支出绩效自评报告</w:t>
              </w:r>
            </w:sdtContent>
          </w:sdt>
          <w:r>
            <w:tab/>
          </w:r>
          <w:bookmarkStart w:id="57" w:name="_Toc247232406_WPSOffice_Level2Page"/>
          <w:r>
            <w:t>31</w:t>
          </w:r>
          <w:bookmarkEnd w:id="57"/>
          <w:r>
            <w:fldChar w:fldCharType="end"/>
          </w:r>
        </w:p>
        <w:p>
          <w:pPr>
            <w:pStyle w:val="32"/>
            <w:tabs>
              <w:tab w:val="right" w:leader="dot" w:pos="8844"/>
            </w:tabs>
          </w:pPr>
          <w:r>
            <w:fldChar w:fldCharType="begin"/>
          </w:r>
          <w:r>
            <w:instrText xml:space="preserve"> HYPERLINK \l _Toc1697264798_WPSOffice_Level2 </w:instrText>
          </w:r>
          <w:r>
            <w:fldChar w:fldCharType="separate"/>
          </w:r>
          <w:sdt>
            <w:sdtPr>
              <w:rPr>
                <w:rFonts w:ascii="仿宋" w:hAnsi="仿宋" w:eastAsia="仿宋" w:cs="Times New Roman"/>
                <w:kern w:val="2"/>
                <w:sz w:val="28"/>
                <w:szCs w:val="28"/>
                <w:lang w:val="en-US" w:eastAsia="zh-CN" w:bidi="ar-SA"/>
              </w:rPr>
              <w:id w:val="533916674"/>
              <w:placeholder>
                <w:docPart w:val="{de38edb2-9f43-44b4-af31-6dcabcfb4623}"/>
              </w:placeholder>
            </w:sdtPr>
            <w:sdtEndPr>
              <w:rPr>
                <w:rFonts w:ascii="仿宋" w:hAnsi="仿宋" w:eastAsia="仿宋" w:cs="Times New Roman"/>
                <w:kern w:val="2"/>
                <w:sz w:val="28"/>
                <w:szCs w:val="28"/>
                <w:lang w:val="en-US" w:eastAsia="zh-CN" w:bidi="ar-SA"/>
              </w:rPr>
            </w:sdtEndPr>
            <w:sdtContent>
              <w:r>
                <w:rPr>
                  <w:rFonts w:hint="default" w:ascii="Times New Roman" w:hAnsi="Times New Roman" w:eastAsia="方正仿宋_GBK" w:cs="Times New Roman"/>
                </w:rPr>
                <w:t>（出版本土教材费用项目）</w:t>
              </w:r>
            </w:sdtContent>
          </w:sdt>
          <w:r>
            <w:tab/>
          </w:r>
          <w:bookmarkStart w:id="58" w:name="_Toc1697264798_WPSOffice_Level2Page"/>
          <w:r>
            <w:t>31</w:t>
          </w:r>
          <w:bookmarkEnd w:id="58"/>
          <w:r>
            <w:fldChar w:fldCharType="end"/>
          </w:r>
        </w:p>
        <w:p>
          <w:pPr>
            <w:pStyle w:val="32"/>
            <w:tabs>
              <w:tab w:val="right" w:leader="dot" w:pos="8844"/>
            </w:tabs>
          </w:pPr>
          <w:r>
            <w:fldChar w:fldCharType="begin"/>
          </w:r>
          <w:r>
            <w:instrText xml:space="preserve"> HYPERLINK \l _Toc221535075_WPSOffice_Level2 </w:instrText>
          </w:r>
          <w:r>
            <w:fldChar w:fldCharType="separate"/>
          </w:r>
          <w:sdt>
            <w:sdtPr>
              <w:rPr>
                <w:rFonts w:ascii="仿宋" w:hAnsi="仿宋" w:eastAsia="仿宋" w:cs="Times New Roman"/>
                <w:kern w:val="2"/>
                <w:sz w:val="28"/>
                <w:szCs w:val="28"/>
                <w:lang w:val="en-US" w:eastAsia="zh-CN" w:bidi="ar-SA"/>
              </w:rPr>
              <w:id w:val="533916674"/>
              <w:placeholder>
                <w:docPart w:val="{74a76e4a-29aa-4a67-84b0-788c7b4708ac}"/>
              </w:placeholder>
            </w:sdtPr>
            <w:sdtEndPr>
              <w:rPr>
                <w:rFonts w:ascii="仿宋" w:hAnsi="仿宋" w:eastAsia="仿宋" w:cs="Times New Roman"/>
                <w:kern w:val="2"/>
                <w:sz w:val="28"/>
                <w:szCs w:val="28"/>
                <w:lang w:val="en-US" w:eastAsia="zh-CN" w:bidi="ar-SA"/>
              </w:rPr>
            </w:sdtEndPr>
            <w:sdtContent>
              <w:r>
                <w:rPr>
                  <w:rFonts w:hint="eastAsia" w:ascii="方正黑体_GBK" w:hAnsi="方正黑体_GBK" w:eastAsia="方正黑体_GBK" w:cs="方正黑体_GBK"/>
                </w:rPr>
                <w:t>一、项目概况</w:t>
              </w:r>
            </w:sdtContent>
          </w:sdt>
          <w:r>
            <w:tab/>
          </w:r>
          <w:bookmarkStart w:id="59" w:name="_Toc221535075_WPSOffice_Level2Page"/>
          <w:r>
            <w:t>31</w:t>
          </w:r>
          <w:bookmarkEnd w:id="59"/>
          <w:r>
            <w:fldChar w:fldCharType="end"/>
          </w:r>
        </w:p>
        <w:p>
          <w:pPr>
            <w:pStyle w:val="32"/>
            <w:tabs>
              <w:tab w:val="right" w:leader="dot" w:pos="8844"/>
            </w:tabs>
          </w:pPr>
          <w:r>
            <w:fldChar w:fldCharType="begin"/>
          </w:r>
          <w:r>
            <w:instrText xml:space="preserve"> HYPERLINK \l _Toc1225886354_WPSOffice_Level2 </w:instrText>
          </w:r>
          <w:r>
            <w:fldChar w:fldCharType="separate"/>
          </w:r>
          <w:sdt>
            <w:sdtPr>
              <w:rPr>
                <w:rFonts w:ascii="仿宋" w:hAnsi="仿宋" w:eastAsia="仿宋" w:cs="Times New Roman"/>
                <w:kern w:val="2"/>
                <w:sz w:val="28"/>
                <w:szCs w:val="28"/>
                <w:lang w:val="en-US" w:eastAsia="zh-CN" w:bidi="ar-SA"/>
              </w:rPr>
              <w:id w:val="533916674"/>
              <w:placeholder>
                <w:docPart w:val="{2ee097d1-fcfd-45d6-b496-3f89b448c9df}"/>
              </w:placeholder>
            </w:sdtPr>
            <w:sdtEndPr>
              <w:rPr>
                <w:rFonts w:ascii="仿宋" w:hAnsi="仿宋" w:eastAsia="仿宋" w:cs="Times New Roman"/>
                <w:kern w:val="2"/>
                <w:sz w:val="28"/>
                <w:szCs w:val="28"/>
                <w:lang w:val="en-US" w:eastAsia="zh-CN" w:bidi="ar-SA"/>
              </w:rPr>
            </w:sdtEndPr>
            <w:sdtContent>
              <w:r>
                <w:rPr>
                  <w:rFonts w:hint="eastAsia" w:ascii="方正黑体_GBK" w:hAnsi="方正黑体_GBK" w:eastAsia="方正黑体_GBK" w:cs="方正黑体_GBK"/>
                </w:rPr>
                <w:t>二、项目实施及管理情况</w:t>
              </w:r>
            </w:sdtContent>
          </w:sdt>
          <w:r>
            <w:tab/>
          </w:r>
          <w:bookmarkStart w:id="60" w:name="_Toc1225886354_WPSOffice_Level2Page"/>
          <w:r>
            <w:t>31</w:t>
          </w:r>
          <w:bookmarkEnd w:id="60"/>
          <w:r>
            <w:fldChar w:fldCharType="end"/>
          </w:r>
        </w:p>
        <w:p>
          <w:pPr>
            <w:pStyle w:val="33"/>
            <w:tabs>
              <w:tab w:val="right" w:leader="dot" w:pos="8844"/>
            </w:tabs>
          </w:pPr>
          <w:r>
            <w:fldChar w:fldCharType="begin"/>
          </w:r>
          <w:r>
            <w:instrText xml:space="preserve"> HYPERLINK \l _Toc221535075_WPSOffice_Level3 </w:instrText>
          </w:r>
          <w:r>
            <w:fldChar w:fldCharType="separate"/>
          </w:r>
          <w:sdt>
            <w:sdtPr>
              <w:rPr>
                <w:rFonts w:ascii="仿宋" w:hAnsi="仿宋" w:eastAsia="仿宋" w:cs="Times New Roman"/>
                <w:kern w:val="2"/>
                <w:sz w:val="28"/>
                <w:szCs w:val="28"/>
                <w:lang w:val="en-US" w:eastAsia="zh-CN" w:bidi="ar-SA"/>
              </w:rPr>
              <w:id w:val="533916674"/>
              <w:placeholder>
                <w:docPart w:val="{a52fefe4-8cf7-4139-bfb5-ded0bd853ff3}"/>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（一）资金计划、到位及使用情况</w:t>
              </w:r>
            </w:sdtContent>
          </w:sdt>
          <w:r>
            <w:tab/>
          </w:r>
          <w:bookmarkStart w:id="61" w:name="_Toc221535075_WPSOffice_Level3Page"/>
          <w:r>
            <w:t>32</w:t>
          </w:r>
          <w:bookmarkEnd w:id="61"/>
          <w:r>
            <w:fldChar w:fldCharType="end"/>
          </w:r>
        </w:p>
        <w:p>
          <w:pPr>
            <w:pStyle w:val="33"/>
            <w:tabs>
              <w:tab w:val="right" w:leader="dot" w:pos="8844"/>
            </w:tabs>
          </w:pPr>
          <w:r>
            <w:fldChar w:fldCharType="begin"/>
          </w:r>
          <w:r>
            <w:instrText xml:space="preserve"> HYPERLINK \l _Toc1225886354_WPSOffice_Level3 </w:instrText>
          </w:r>
          <w:r>
            <w:fldChar w:fldCharType="separate"/>
          </w:r>
          <w:sdt>
            <w:sdtPr>
              <w:rPr>
                <w:rFonts w:ascii="仿宋" w:hAnsi="仿宋" w:eastAsia="仿宋" w:cs="Times New Roman"/>
                <w:kern w:val="2"/>
                <w:sz w:val="28"/>
                <w:szCs w:val="28"/>
                <w:lang w:val="en-US" w:eastAsia="zh-CN" w:bidi="ar-SA"/>
              </w:rPr>
              <w:id w:val="533916674"/>
              <w:placeholder>
                <w:docPart w:val="{dfe2afee-18cf-4985-baa7-be00b220fdb4}"/>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（二）项目财务管理情况</w:t>
              </w:r>
            </w:sdtContent>
          </w:sdt>
          <w:r>
            <w:tab/>
          </w:r>
          <w:bookmarkStart w:id="62" w:name="_Toc1225886354_WPSOffice_Level3Page"/>
          <w:r>
            <w:t>32</w:t>
          </w:r>
          <w:bookmarkEnd w:id="62"/>
          <w:r>
            <w:fldChar w:fldCharType="end"/>
          </w:r>
        </w:p>
        <w:p>
          <w:pPr>
            <w:pStyle w:val="33"/>
            <w:tabs>
              <w:tab w:val="right" w:leader="dot" w:pos="8844"/>
            </w:tabs>
          </w:pPr>
          <w:r>
            <w:fldChar w:fldCharType="begin"/>
          </w:r>
          <w:r>
            <w:instrText xml:space="preserve"> HYPERLINK \l _Toc907372425_WPSOffice_Level3 </w:instrText>
          </w:r>
          <w:r>
            <w:fldChar w:fldCharType="separate"/>
          </w:r>
          <w:sdt>
            <w:sdtPr>
              <w:rPr>
                <w:rFonts w:ascii="仿宋" w:hAnsi="仿宋" w:eastAsia="仿宋" w:cs="Times New Roman"/>
                <w:kern w:val="2"/>
                <w:sz w:val="28"/>
                <w:szCs w:val="28"/>
                <w:lang w:val="en-US" w:eastAsia="zh-CN" w:bidi="ar-SA"/>
              </w:rPr>
              <w:id w:val="533916674"/>
              <w:placeholder>
                <w:docPart w:val="{1e8a7f41-d661-4af5-8237-d8c1185e80a1}"/>
              </w:placeholder>
            </w:sdtPr>
            <w:sdtEndPr>
              <w:rPr>
                <w:rFonts w:ascii="仿宋" w:hAnsi="仿宋" w:eastAsia="仿宋" w:cs="Times New Roman"/>
                <w:kern w:val="2"/>
                <w:sz w:val="28"/>
                <w:szCs w:val="28"/>
                <w:lang w:val="en-US" w:eastAsia="zh-CN" w:bidi="ar-SA"/>
              </w:rPr>
            </w:sdtEndPr>
            <w:sdtContent>
              <w:r>
                <w:rPr>
                  <w:rFonts w:hint="default" w:ascii="方正楷体_GBK" w:hAnsi="方正楷体_GBK" w:eastAsia="方正楷体_GBK" w:cs="方正楷体_GBK"/>
                </w:rPr>
                <w:t>（三）项目组织实施情况</w:t>
              </w:r>
            </w:sdtContent>
          </w:sdt>
          <w:r>
            <w:tab/>
          </w:r>
          <w:bookmarkStart w:id="63" w:name="_Toc907372425_WPSOffice_Level3Page"/>
          <w:r>
            <w:t>32</w:t>
          </w:r>
          <w:bookmarkEnd w:id="63"/>
          <w:r>
            <w:fldChar w:fldCharType="end"/>
          </w:r>
        </w:p>
        <w:p>
          <w:pPr>
            <w:pStyle w:val="32"/>
            <w:tabs>
              <w:tab w:val="right" w:leader="dot" w:pos="8844"/>
            </w:tabs>
          </w:pPr>
          <w:r>
            <w:fldChar w:fldCharType="begin"/>
          </w:r>
          <w:r>
            <w:instrText xml:space="preserve"> HYPERLINK \l _Toc907372425_WPSOffice_Level2 </w:instrText>
          </w:r>
          <w:r>
            <w:fldChar w:fldCharType="separate"/>
          </w:r>
          <w:sdt>
            <w:sdtPr>
              <w:rPr>
                <w:rFonts w:ascii="仿宋" w:hAnsi="仿宋" w:eastAsia="仿宋" w:cs="Times New Roman"/>
                <w:kern w:val="2"/>
                <w:sz w:val="28"/>
                <w:szCs w:val="28"/>
                <w:lang w:val="en-US" w:eastAsia="zh-CN" w:bidi="ar-SA"/>
              </w:rPr>
              <w:id w:val="533916674"/>
              <w:placeholder>
                <w:docPart w:val="{525f761d-b1cd-4dd3-ada0-f55ae09fba0d}"/>
              </w:placeholder>
            </w:sdtPr>
            <w:sdtEndPr>
              <w:rPr>
                <w:rFonts w:ascii="仿宋" w:hAnsi="仿宋" w:eastAsia="仿宋" w:cs="Times New Roman"/>
                <w:kern w:val="2"/>
                <w:sz w:val="28"/>
                <w:szCs w:val="28"/>
                <w:lang w:val="en-US" w:eastAsia="zh-CN" w:bidi="ar-SA"/>
              </w:rPr>
            </w:sdtEndPr>
            <w:sdtContent>
              <w:r>
                <w:rPr>
                  <w:rFonts w:hint="eastAsia" w:ascii="方正黑体_GBK" w:hAnsi="方正黑体_GBK" w:eastAsia="方正黑体_GBK" w:cs="方正黑体_GBK"/>
                </w:rPr>
                <w:t>三、项目绩效情况</w:t>
              </w:r>
            </w:sdtContent>
          </w:sdt>
          <w:r>
            <w:tab/>
          </w:r>
          <w:bookmarkStart w:id="64" w:name="_Toc907372425_WPSOffice_Level2Page"/>
          <w:r>
            <w:t>32</w:t>
          </w:r>
          <w:bookmarkEnd w:id="64"/>
          <w:r>
            <w:fldChar w:fldCharType="end"/>
          </w:r>
        </w:p>
        <w:p>
          <w:pPr>
            <w:pStyle w:val="33"/>
            <w:tabs>
              <w:tab w:val="right" w:leader="dot" w:pos="8844"/>
            </w:tabs>
          </w:pPr>
          <w:r>
            <w:fldChar w:fldCharType="begin"/>
          </w:r>
          <w:r>
            <w:instrText xml:space="preserve"> HYPERLINK \l _Toc1649787195_WPSOffice_Level3 </w:instrText>
          </w:r>
          <w:r>
            <w:fldChar w:fldCharType="separate"/>
          </w:r>
          <w:sdt>
            <w:sdtPr>
              <w:rPr>
                <w:rFonts w:ascii="仿宋" w:hAnsi="仿宋" w:eastAsia="仿宋" w:cs="Times New Roman"/>
                <w:kern w:val="2"/>
                <w:sz w:val="28"/>
                <w:szCs w:val="28"/>
                <w:lang w:val="en-US" w:eastAsia="zh-CN" w:bidi="ar-SA"/>
              </w:rPr>
              <w:id w:val="533916674"/>
              <w:placeholder>
                <w:docPart w:val="{579e3c6c-5ad1-4e83-9c30-b42512abdf50}"/>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（一）项目完成情况</w:t>
              </w:r>
            </w:sdtContent>
          </w:sdt>
          <w:r>
            <w:tab/>
          </w:r>
          <w:bookmarkStart w:id="65" w:name="_Toc1649787195_WPSOffice_Level3Page"/>
          <w:r>
            <w:t>32</w:t>
          </w:r>
          <w:bookmarkEnd w:id="65"/>
          <w:r>
            <w:fldChar w:fldCharType="end"/>
          </w:r>
        </w:p>
        <w:p>
          <w:pPr>
            <w:pStyle w:val="33"/>
            <w:tabs>
              <w:tab w:val="right" w:leader="dot" w:pos="8844"/>
            </w:tabs>
          </w:pPr>
          <w:r>
            <w:fldChar w:fldCharType="begin"/>
          </w:r>
          <w:r>
            <w:instrText xml:space="preserve"> HYPERLINK \l _Toc1938866362_WPSOffice_Level3 </w:instrText>
          </w:r>
          <w:r>
            <w:fldChar w:fldCharType="separate"/>
          </w:r>
          <w:sdt>
            <w:sdtPr>
              <w:rPr>
                <w:rFonts w:ascii="仿宋" w:hAnsi="仿宋" w:eastAsia="仿宋" w:cs="Times New Roman"/>
                <w:kern w:val="2"/>
                <w:sz w:val="28"/>
                <w:szCs w:val="28"/>
                <w:lang w:val="en-US" w:eastAsia="zh-CN" w:bidi="ar-SA"/>
              </w:rPr>
              <w:id w:val="533916674"/>
              <w:placeholder>
                <w:docPart w:val="{a9edd407-5cf0-4bd2-8048-0effbbf00668}"/>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（二）项目效益情况</w:t>
              </w:r>
            </w:sdtContent>
          </w:sdt>
          <w:r>
            <w:tab/>
          </w:r>
          <w:bookmarkStart w:id="66" w:name="_Toc1938866362_WPSOffice_Level3Page"/>
          <w:r>
            <w:t>32</w:t>
          </w:r>
          <w:bookmarkEnd w:id="66"/>
          <w:r>
            <w:fldChar w:fldCharType="end"/>
          </w:r>
        </w:p>
        <w:p>
          <w:pPr>
            <w:pStyle w:val="32"/>
            <w:tabs>
              <w:tab w:val="right" w:leader="dot" w:pos="8844"/>
            </w:tabs>
          </w:pPr>
          <w:r>
            <w:fldChar w:fldCharType="begin"/>
          </w:r>
          <w:r>
            <w:instrText xml:space="preserve"> HYPERLINK \l _Toc1649787195_WPSOffice_Level2 </w:instrText>
          </w:r>
          <w:r>
            <w:fldChar w:fldCharType="separate"/>
          </w:r>
          <w:sdt>
            <w:sdtPr>
              <w:rPr>
                <w:rFonts w:ascii="仿宋" w:hAnsi="仿宋" w:eastAsia="仿宋" w:cs="Times New Roman"/>
                <w:kern w:val="2"/>
                <w:sz w:val="28"/>
                <w:szCs w:val="28"/>
                <w:lang w:val="en-US" w:eastAsia="zh-CN" w:bidi="ar-SA"/>
              </w:rPr>
              <w:id w:val="533916674"/>
              <w:placeholder>
                <w:docPart w:val="{bb9455f1-7d9c-4724-bd81-47425768b6dd}"/>
              </w:placeholder>
            </w:sdtPr>
            <w:sdtEndPr>
              <w:rPr>
                <w:rFonts w:ascii="仿宋" w:hAnsi="仿宋" w:eastAsia="仿宋" w:cs="Times New Roman"/>
                <w:kern w:val="2"/>
                <w:sz w:val="28"/>
                <w:szCs w:val="28"/>
                <w:lang w:val="en-US" w:eastAsia="zh-CN" w:bidi="ar-SA"/>
              </w:rPr>
            </w:sdtEndPr>
            <w:sdtContent>
              <w:r>
                <w:rPr>
                  <w:rFonts w:hint="eastAsia" w:ascii="方正黑体_GBK" w:hAnsi="方正黑体_GBK" w:eastAsia="方正黑体_GBK" w:cs="方正黑体_GBK"/>
                </w:rPr>
                <w:t>四、问题及建议</w:t>
              </w:r>
            </w:sdtContent>
          </w:sdt>
          <w:r>
            <w:tab/>
          </w:r>
          <w:bookmarkStart w:id="67" w:name="_Toc1649787195_WPSOffice_Level2Page"/>
          <w:r>
            <w:t>33</w:t>
          </w:r>
          <w:bookmarkEnd w:id="67"/>
          <w:r>
            <w:fldChar w:fldCharType="end"/>
          </w:r>
        </w:p>
        <w:p>
          <w:pPr>
            <w:pStyle w:val="33"/>
            <w:tabs>
              <w:tab w:val="right" w:leader="dot" w:pos="8844"/>
            </w:tabs>
          </w:pPr>
          <w:r>
            <w:fldChar w:fldCharType="begin"/>
          </w:r>
          <w:r>
            <w:instrText xml:space="preserve"> HYPERLINK \l _Toc1684638650_WPSOffice_Level3 </w:instrText>
          </w:r>
          <w:r>
            <w:fldChar w:fldCharType="separate"/>
          </w:r>
          <w:sdt>
            <w:sdtPr>
              <w:rPr>
                <w:rFonts w:ascii="仿宋" w:hAnsi="仿宋" w:eastAsia="仿宋" w:cs="Times New Roman"/>
                <w:kern w:val="2"/>
                <w:sz w:val="28"/>
                <w:szCs w:val="28"/>
                <w:lang w:val="en-US" w:eastAsia="zh-CN" w:bidi="ar-SA"/>
              </w:rPr>
              <w:id w:val="533916674"/>
              <w:placeholder>
                <w:docPart w:val="{7b9bb785-4dac-4a70-aecb-c7d47434628a}"/>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（一）存在的问题</w:t>
              </w:r>
            </w:sdtContent>
          </w:sdt>
          <w:r>
            <w:tab/>
          </w:r>
          <w:bookmarkStart w:id="68" w:name="_Toc1684638650_WPSOffice_Level3Page"/>
          <w:r>
            <w:t>33</w:t>
          </w:r>
          <w:bookmarkEnd w:id="68"/>
          <w:r>
            <w:fldChar w:fldCharType="end"/>
          </w:r>
        </w:p>
        <w:p>
          <w:pPr>
            <w:pStyle w:val="33"/>
            <w:tabs>
              <w:tab w:val="right" w:leader="dot" w:pos="8844"/>
            </w:tabs>
          </w:pPr>
          <w:r>
            <w:fldChar w:fldCharType="begin"/>
          </w:r>
          <w:r>
            <w:instrText xml:space="preserve"> HYPERLINK \l _Toc785326208_WPSOffice_Level3 </w:instrText>
          </w:r>
          <w:r>
            <w:fldChar w:fldCharType="separate"/>
          </w:r>
          <w:sdt>
            <w:sdtPr>
              <w:rPr>
                <w:rFonts w:ascii="仿宋" w:hAnsi="仿宋" w:eastAsia="仿宋" w:cs="Times New Roman"/>
                <w:kern w:val="2"/>
                <w:sz w:val="28"/>
                <w:szCs w:val="28"/>
                <w:lang w:val="en-US" w:eastAsia="zh-CN" w:bidi="ar-SA"/>
              </w:rPr>
              <w:id w:val="533916674"/>
              <w:placeholder>
                <w:docPart w:val="{68341a80-c0b8-4c53-9e12-71a112304097}"/>
              </w:placeholder>
            </w:sdtPr>
            <w:sdtEndPr>
              <w:rPr>
                <w:rFonts w:ascii="仿宋" w:hAnsi="仿宋" w:eastAsia="仿宋" w:cs="Times New Roman"/>
                <w:kern w:val="2"/>
                <w:sz w:val="28"/>
                <w:szCs w:val="28"/>
                <w:lang w:val="en-US" w:eastAsia="zh-CN" w:bidi="ar-SA"/>
              </w:rPr>
            </w:sdtEndPr>
            <w:sdtContent>
              <w:r>
                <w:rPr>
                  <w:rFonts w:hint="eastAsia" w:ascii="方正楷体_GBK" w:hAnsi="方正楷体_GBK" w:eastAsia="方正楷体_GBK" w:cs="方正楷体_GBK"/>
                </w:rPr>
                <w:t>（二） 相关建议</w:t>
              </w:r>
            </w:sdtContent>
          </w:sdt>
          <w:r>
            <w:tab/>
          </w:r>
          <w:bookmarkStart w:id="69" w:name="_Toc785326208_WPSOffice_Level3Page"/>
          <w:r>
            <w:t>33</w:t>
          </w:r>
          <w:bookmarkEnd w:id="69"/>
          <w:r>
            <w:fldChar w:fldCharType="end"/>
          </w:r>
        </w:p>
        <w:p>
          <w:pPr>
            <w:pStyle w:val="31"/>
            <w:tabs>
              <w:tab w:val="right" w:leader="dot" w:pos="8844"/>
            </w:tabs>
            <w:rPr>
              <w:rFonts w:hint="eastAsia" w:eastAsia="宋体"/>
              <w:lang w:val="en-US" w:eastAsia="zh-CN"/>
            </w:rPr>
          </w:pPr>
          <w:r>
            <w:fldChar w:fldCharType="begin"/>
          </w:r>
          <w:r>
            <w:instrText xml:space="preserve"> HYPERLINK \l _Toc1785267159_WPSOffice_Level1 </w:instrText>
          </w:r>
          <w:r>
            <w:fldChar w:fldCharType="separate"/>
          </w:r>
          <w:sdt>
            <w:sdtPr>
              <w:rPr>
                <w:rFonts w:ascii="仿宋" w:hAnsi="仿宋" w:eastAsia="仿宋" w:cs="Times New Roman"/>
                <w:kern w:val="2"/>
                <w:sz w:val="28"/>
                <w:szCs w:val="28"/>
                <w:lang w:val="en-US" w:eastAsia="zh-CN" w:bidi="ar-SA"/>
              </w:rPr>
              <w:id w:val="533916674"/>
              <w:placeholder>
                <w:docPart w:val="{281a3497-432c-437c-808a-854abf305153}"/>
              </w:placeholder>
            </w:sdtPr>
            <w:sdtEndPr>
              <w:rPr>
                <w:rFonts w:ascii="仿宋" w:hAnsi="仿宋" w:eastAsia="仿宋" w:cs="Times New Roman"/>
                <w:kern w:val="2"/>
                <w:sz w:val="28"/>
                <w:szCs w:val="28"/>
                <w:lang w:val="en-US" w:eastAsia="zh-CN" w:bidi="ar-SA"/>
              </w:rPr>
            </w:sdtEndPr>
            <w:sdtContent>
              <w:r>
                <w:rPr>
                  <w:rFonts w:hint="eastAsia" w:ascii="黑体" w:hAnsi="黑体" w:eastAsia="黑体" w:cs="Times New Roman"/>
                </w:rPr>
                <w:t>第五部分 附表</w:t>
              </w:r>
            </w:sdtContent>
          </w:sdt>
          <w:r>
            <w:tab/>
          </w:r>
          <w:r>
            <w:rPr>
              <w:rFonts w:hint="eastAsia"/>
              <w:lang w:val="en-US" w:eastAsia="zh-CN"/>
            </w:rPr>
            <w:t>3</w:t>
          </w:r>
          <w:r>
            <w:fldChar w:fldCharType="end"/>
          </w:r>
          <w:r>
            <w:rPr>
              <w:rFonts w:hint="eastAsia"/>
              <w:lang w:val="en-US" w:eastAsia="zh-CN"/>
            </w:rPr>
            <w:t>4</w:t>
          </w:r>
        </w:p>
        <w:bookmarkEnd w:id="12"/>
        <w:p>
          <w:pPr>
            <w:pStyle w:val="32"/>
            <w:tabs>
              <w:tab w:val="right" w:leader="dot" w:pos="8844"/>
            </w:tabs>
          </w:pPr>
        </w:p>
      </w:sdtContent>
    </w:sdt>
    <w:p>
      <w:pPr>
        <w:pStyle w:val="11"/>
        <w:adjustRightInd w:val="0"/>
        <w:snapToGrid w:val="0"/>
        <w:spacing w:before="0" w:line="440" w:lineRule="exact"/>
        <w:jc w:val="left"/>
        <w:outlineLvl w:val="0"/>
        <w:rPr>
          <w:rFonts w:hint="eastAsia"/>
          <w:sz w:val="24"/>
        </w:rPr>
      </w:pPr>
    </w:p>
    <w:p>
      <w:pPr>
        <w:pStyle w:val="3"/>
        <w:jc w:val="center"/>
        <w:rPr>
          <w:rStyle w:val="25"/>
          <w:rFonts w:ascii="黑体" w:hAnsi="黑体" w:eastAsia="黑体"/>
          <w:b/>
          <w:bCs w:val="0"/>
        </w:rPr>
      </w:pPr>
      <w:bookmarkStart w:id="70" w:name="_Toc15377196"/>
      <w:bookmarkStart w:id="71" w:name="_Toc15396599"/>
      <w:bookmarkStart w:id="72" w:name="_Toc1048329859_WPSOffice_Level1"/>
      <w:r>
        <w:rPr>
          <w:rFonts w:hint="eastAsia" w:ascii="黑体" w:hAnsi="黑体" w:eastAsia="黑体"/>
          <w:b w:val="0"/>
        </w:rPr>
        <w:t xml:space="preserve">第一部分 </w:t>
      </w:r>
      <w:r>
        <w:rPr>
          <w:rStyle w:val="25"/>
          <w:rFonts w:hint="eastAsia" w:ascii="黑体" w:hAnsi="黑体" w:eastAsia="黑体"/>
          <w:b w:val="0"/>
          <w:bCs w:val="0"/>
        </w:rPr>
        <w:t>部门概况</w:t>
      </w:r>
      <w:bookmarkEnd w:id="70"/>
      <w:bookmarkEnd w:id="71"/>
      <w:bookmarkEnd w:id="72"/>
    </w:p>
    <w:p>
      <w:pPr>
        <w:widowControl/>
        <w:jc w:val="left"/>
        <w:rPr>
          <w:rFonts w:ascii="黑体" w:eastAsia="黑体"/>
          <w:color w:val="000000"/>
          <w:sz w:val="32"/>
          <w:szCs w:val="32"/>
        </w:rPr>
      </w:pPr>
    </w:p>
    <w:p>
      <w:pPr>
        <w:pStyle w:val="4"/>
        <w:rPr>
          <w:rStyle w:val="26"/>
          <w:rFonts w:ascii="仿宋" w:hAnsi="仿宋" w:eastAsia="仿宋"/>
          <w:b w:val="0"/>
          <w:bCs w:val="0"/>
        </w:rPr>
      </w:pPr>
      <w:bookmarkStart w:id="73" w:name="_Toc15396600"/>
      <w:bookmarkStart w:id="74" w:name="_Toc1254945300_WPSOffice_Level2"/>
      <w:bookmarkStart w:id="75" w:name="_Toc15377197"/>
      <w:r>
        <w:rPr>
          <w:rFonts w:hint="eastAsia" w:ascii="黑体" w:hAnsi="黑体" w:eastAsia="黑体"/>
          <w:b w:val="0"/>
          <w:color w:val="000000"/>
        </w:rPr>
        <w:t>一、基</w:t>
      </w:r>
      <w:r>
        <w:rPr>
          <w:rStyle w:val="26"/>
          <w:rFonts w:hint="eastAsia" w:ascii="黑体" w:hAnsi="黑体" w:eastAsia="黑体"/>
          <w:b w:val="0"/>
          <w:bCs w:val="0"/>
        </w:rPr>
        <w:t>本职能及主要工作</w:t>
      </w:r>
      <w:bookmarkEnd w:id="73"/>
      <w:bookmarkEnd w:id="74"/>
      <w:bookmarkEnd w:id="75"/>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76" w:name="_Toc1254945300_WPSOffice_Level3"/>
      <w:bookmarkStart w:id="77" w:name="_Toc15377198"/>
      <w:bookmarkStart w:id="78" w:name="_Toc15378445"/>
      <w:r>
        <w:rPr>
          <w:rFonts w:hint="eastAsia" w:ascii="仿宋" w:hAnsi="仿宋" w:eastAsia="仿宋"/>
          <w:bCs/>
          <w:color w:val="000000"/>
          <w:sz w:val="32"/>
          <w:szCs w:val="32"/>
        </w:rPr>
        <w:t>（一）主要职能。</w:t>
      </w:r>
      <w:bookmarkEnd w:id="76"/>
    </w:p>
    <w:bookmarkEnd w:id="77"/>
    <w:bookmarkEnd w:id="78"/>
    <w:p>
      <w:pPr>
        <w:pStyle w:val="6"/>
        <w:adjustRightInd w:val="0"/>
        <w:snapToGrid w:val="0"/>
        <w:spacing w:before="93" w:line="600" w:lineRule="exact"/>
        <w:ind w:firstLine="672" w:firstLineChars="210"/>
        <w:outlineLvl w:val="9"/>
        <w:rPr>
          <w:rFonts w:hint="eastAsia" w:ascii="仿宋" w:hAnsi="仿宋" w:eastAsia="仿宋"/>
          <w:bCs/>
          <w:color w:val="000000"/>
          <w:sz w:val="32"/>
          <w:szCs w:val="32"/>
        </w:rPr>
      </w:pPr>
      <w:bookmarkStart w:id="79" w:name="_Toc15377199"/>
      <w:bookmarkStart w:id="80" w:name="_Toc15378446"/>
      <w:r>
        <w:rPr>
          <w:rFonts w:hint="eastAsia" w:ascii="仿宋" w:hAnsi="仿宋" w:eastAsia="仿宋"/>
          <w:bCs/>
          <w:color w:val="000000"/>
          <w:sz w:val="32"/>
          <w:szCs w:val="32"/>
        </w:rPr>
        <w:t>(1)发挥好全国干部党性教育基地作用,面向国内国(境)外开展多种形式的委托培训和合作培训；(2)学习、宣传、研究中国特色社会主义理论体系,围绕重大理论、重大现实和相关学科前沿问题开展哲学社会科学研究,开展决策咨询；(3)充分利用以邓小平故里、华蓥山武装斗争为核心的优势红色资源,培育和打造全国党性救育品牌；(4)开展与国内国(境)外救育、培训、研究等机构和组织的交流与合作；(5)按照干部教育培训规划，有计划地培训、轮训党员领导干部、中青年后备干部和理论宣传骨干等群体；（6）接受上级党校和高校委托，开展在职研究生教育及其他上级交办的任务。</w:t>
      </w:r>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highlight w:val="yellow"/>
        </w:rPr>
      </w:pPr>
      <w:bookmarkStart w:id="81" w:name="_Toc1363086365_WPSOffice_Level3"/>
      <w:r>
        <w:rPr>
          <w:rFonts w:hint="eastAsia" w:ascii="仿宋" w:hAnsi="仿宋" w:eastAsia="仿宋"/>
          <w:bCs/>
          <w:color w:val="000000"/>
          <w:sz w:val="32"/>
          <w:szCs w:val="32"/>
          <w:highlight w:val="none"/>
        </w:rPr>
        <w:t>（二）</w:t>
      </w:r>
      <w:r>
        <w:rPr>
          <w:rFonts w:ascii="仿宋" w:hAnsi="仿宋" w:eastAsia="仿宋"/>
          <w:bCs/>
          <w:color w:val="000000"/>
          <w:sz w:val="32"/>
          <w:szCs w:val="32"/>
          <w:highlight w:val="none"/>
        </w:rPr>
        <w:t>20</w:t>
      </w:r>
      <w:r>
        <w:rPr>
          <w:rFonts w:hint="eastAsia" w:ascii="仿宋" w:hAnsi="仿宋" w:eastAsia="仿宋"/>
          <w:bCs/>
          <w:color w:val="000000"/>
          <w:sz w:val="32"/>
          <w:szCs w:val="32"/>
          <w:highlight w:val="none"/>
        </w:rPr>
        <w:t>2</w:t>
      </w:r>
      <w:r>
        <w:rPr>
          <w:rFonts w:hint="eastAsia" w:ascii="仿宋" w:hAnsi="仿宋" w:eastAsia="仿宋"/>
          <w:bCs/>
          <w:color w:val="000000"/>
          <w:sz w:val="32"/>
          <w:szCs w:val="32"/>
          <w:highlight w:val="none"/>
          <w:lang w:val="en-US" w:eastAsia="zh-CN"/>
        </w:rPr>
        <w:t>1</w:t>
      </w:r>
      <w:r>
        <w:rPr>
          <w:rFonts w:hint="eastAsia" w:ascii="仿宋" w:hAnsi="仿宋" w:eastAsia="仿宋"/>
          <w:bCs/>
          <w:color w:val="000000"/>
          <w:sz w:val="32"/>
          <w:szCs w:val="32"/>
          <w:highlight w:val="none"/>
        </w:rPr>
        <w:t>年重点工作完成情况。</w:t>
      </w:r>
      <w:bookmarkEnd w:id="79"/>
      <w:bookmarkEnd w:id="80"/>
      <w:bookmarkEnd w:id="81"/>
    </w:p>
    <w:p>
      <w:pPr>
        <w:spacing w:line="590" w:lineRule="exact"/>
        <w:ind w:firstLine="660" w:firstLineChars="200"/>
        <w:rPr>
          <w:rFonts w:eastAsia="方正仿宋_GBK"/>
          <w:sz w:val="33"/>
          <w:szCs w:val="33"/>
        </w:rPr>
      </w:pPr>
      <w:r>
        <w:rPr>
          <w:rFonts w:hint="eastAsia" w:eastAsia="方正仿宋_GBK" w:cs="宋体"/>
          <w:sz w:val="33"/>
          <w:szCs w:val="33"/>
        </w:rPr>
        <w:t>一是全力完成培训任务。</w:t>
      </w:r>
      <w:r>
        <w:rPr>
          <w:rFonts w:hint="eastAsia" w:eastAsia="方正仿宋_GBK" w:cs="方正仿宋_GBK"/>
          <w:sz w:val="33"/>
          <w:szCs w:val="33"/>
        </w:rPr>
        <w:t>克服疫情影响，及时复工复产</w:t>
      </w:r>
      <w:r>
        <w:rPr>
          <w:rFonts w:hint="eastAsia" w:eastAsia="方正仿宋_GBK" w:cs="宋体"/>
          <w:sz w:val="33"/>
          <w:szCs w:val="33"/>
        </w:rPr>
        <w:t>，仅用半年时间</w:t>
      </w:r>
      <w:r>
        <w:rPr>
          <w:rFonts w:hint="eastAsia" w:eastAsia="方正仿宋_GBK"/>
          <w:sz w:val="33"/>
          <w:szCs w:val="33"/>
        </w:rPr>
        <w:t>举办培训班271期、22678人。其中，市内班122期、13889人，市外省内班107期、6549人，省外班42期、2240人（含首次举办的澳门培训班1期、16人）。</w:t>
      </w:r>
      <w:r>
        <w:rPr>
          <w:rFonts w:eastAsia="方正仿宋_GBK"/>
          <w:sz w:val="33"/>
          <w:szCs w:val="33"/>
        </w:rPr>
        <w:t>学员满意率达9</w:t>
      </w:r>
      <w:r>
        <w:rPr>
          <w:rFonts w:hint="eastAsia" w:eastAsia="方正仿宋_GBK"/>
          <w:sz w:val="33"/>
          <w:szCs w:val="33"/>
        </w:rPr>
        <w:t>8.6</w:t>
      </w:r>
      <w:r>
        <w:rPr>
          <w:rFonts w:eastAsia="方正仿宋_GBK"/>
          <w:sz w:val="33"/>
          <w:szCs w:val="33"/>
        </w:rPr>
        <w:t>％</w:t>
      </w:r>
      <w:r>
        <w:rPr>
          <w:rFonts w:hint="eastAsia" w:eastAsia="方正仿宋_GBK"/>
          <w:sz w:val="33"/>
          <w:szCs w:val="33"/>
        </w:rPr>
        <w:t>。</w:t>
      </w:r>
    </w:p>
    <w:p>
      <w:pPr>
        <w:spacing w:line="590" w:lineRule="exact"/>
        <w:ind w:firstLine="660" w:firstLineChars="200"/>
        <w:rPr>
          <w:rFonts w:eastAsia="方正仿宋_GBK"/>
          <w:sz w:val="33"/>
          <w:szCs w:val="33"/>
        </w:rPr>
      </w:pPr>
      <w:r>
        <w:rPr>
          <w:rFonts w:hint="eastAsia" w:eastAsia="方正仿宋_GBK" w:cs="宋体"/>
          <w:sz w:val="33"/>
          <w:szCs w:val="33"/>
        </w:rPr>
        <w:t>二是扎实开展理论研究。</w:t>
      </w:r>
      <w:r>
        <w:rPr>
          <w:rFonts w:hint="eastAsia" w:eastAsia="方正仿宋_GBK"/>
          <w:sz w:val="33"/>
          <w:szCs w:val="33"/>
        </w:rPr>
        <w:t>全年立项课题44项，发表论文6篇，入选理论研讨会论文7篇，撰写决策咨询报告8篇，编发院（校）刊《广安论坛》4期。其中，1项课题获中央党校立项，2篇论文入选中央党校理论研讨会，1篇决策咨询报告获杨兴平副省长批转，4篇决策咨询报告获市委建勤书记肯定性批示，1本专著公开出版，均为院（校）首次突破。</w:t>
      </w:r>
    </w:p>
    <w:p>
      <w:pPr>
        <w:spacing w:line="590" w:lineRule="exact"/>
        <w:ind w:firstLine="660" w:firstLineChars="200"/>
        <w:rPr>
          <w:rFonts w:eastAsia="方正仿宋_GBK"/>
          <w:sz w:val="33"/>
          <w:szCs w:val="33"/>
        </w:rPr>
      </w:pPr>
      <w:r>
        <w:rPr>
          <w:rFonts w:hint="eastAsia" w:eastAsia="方正仿宋_GBK" w:cs="宋体"/>
          <w:sz w:val="33"/>
          <w:szCs w:val="33"/>
        </w:rPr>
        <w:t>三是持续强化推介宣传。与珠海市签订1亿元的“珠海大礼堂”捐建协议，与宜宾市达成“五粮液体育馆”捐建意向，衔接泸州老窖股份有限公司助力学院建设发展，</w:t>
      </w:r>
      <w:r>
        <w:rPr>
          <w:rFonts w:hint="eastAsia" w:eastAsia="方正仿宋_GBK"/>
          <w:kern w:val="0"/>
          <w:sz w:val="33"/>
          <w:szCs w:val="33"/>
        </w:rPr>
        <w:t>与全国各地的31个单位实现共建共享，全国律师行业协会等10多个省厅单位在学院挂牌建基地。对外发布</w:t>
      </w:r>
      <w:r>
        <w:rPr>
          <w:rFonts w:hint="eastAsia" w:eastAsia="方正仿宋_GBK"/>
          <w:sz w:val="33"/>
          <w:szCs w:val="33"/>
        </w:rPr>
        <w:t>视频动态53期、新闻181条，向全国各地寄送宣传资料2万余册。</w:t>
      </w:r>
    </w:p>
    <w:p>
      <w:pPr>
        <w:pStyle w:val="6"/>
        <w:adjustRightInd w:val="0"/>
        <w:snapToGrid w:val="0"/>
        <w:spacing w:before="93" w:line="600" w:lineRule="exact"/>
        <w:ind w:firstLine="692" w:firstLineChars="210"/>
        <w:outlineLvl w:val="9"/>
        <w:rPr>
          <w:rFonts w:hint="eastAsia" w:ascii="仿宋" w:hAnsi="仿宋" w:eastAsia="仿宋"/>
          <w:bCs/>
          <w:color w:val="000000"/>
          <w:sz w:val="32"/>
          <w:szCs w:val="32"/>
          <w:highlight w:val="yellow"/>
        </w:rPr>
      </w:pPr>
      <w:r>
        <w:rPr>
          <w:rFonts w:hint="eastAsia" w:eastAsia="方正仿宋_GBK" w:cs="宋体"/>
          <w:kern w:val="0"/>
          <w:sz w:val="33"/>
          <w:szCs w:val="33"/>
        </w:rPr>
        <w:t>四是特色课开发量质齐升。</w:t>
      </w:r>
      <w:r>
        <w:rPr>
          <w:rFonts w:hint="eastAsia" w:eastAsia="方正仿宋_GBK" w:cs="宋体"/>
          <w:sz w:val="33"/>
          <w:szCs w:val="33"/>
        </w:rPr>
        <w:t>同步推进课程提升和研发工作,开发特色专题课；</w:t>
      </w:r>
      <w:r>
        <w:rPr>
          <w:rFonts w:hint="eastAsia" w:eastAsia="方正仿宋_GBK"/>
          <w:sz w:val="33"/>
          <w:szCs w:val="33"/>
        </w:rPr>
        <w:t>打造新的现场教学点，研发车载教学线路4条，形成了“红色教育、改革开放、乡村振兴、小平足迹”四大主干教学线路。</w:t>
      </w:r>
    </w:p>
    <w:p>
      <w:pPr>
        <w:pStyle w:val="4"/>
        <w:rPr>
          <w:rStyle w:val="26"/>
          <w:b w:val="0"/>
          <w:bCs w:val="0"/>
          <w:highlight w:val="none"/>
        </w:rPr>
      </w:pPr>
      <w:bookmarkStart w:id="82" w:name="_Toc15396601"/>
      <w:bookmarkStart w:id="83" w:name="_Toc1363086365_WPSOffice_Level2"/>
      <w:bookmarkStart w:id="84" w:name="_Toc15377200"/>
      <w:r>
        <w:rPr>
          <w:rFonts w:hint="eastAsia" w:ascii="黑体" w:eastAsia="黑体"/>
          <w:b w:val="0"/>
          <w:color w:val="000000"/>
          <w:highlight w:val="none"/>
        </w:rPr>
        <w:t>二、</w:t>
      </w:r>
      <w:r>
        <w:rPr>
          <w:rFonts w:hint="eastAsia" w:ascii="黑体" w:hAnsi="黑体" w:eastAsia="黑体"/>
          <w:b w:val="0"/>
          <w:color w:val="000000"/>
          <w:highlight w:val="none"/>
        </w:rPr>
        <w:t>机</w:t>
      </w:r>
      <w:r>
        <w:rPr>
          <w:rStyle w:val="26"/>
          <w:rFonts w:hint="eastAsia" w:ascii="黑体" w:hAnsi="黑体" w:eastAsia="黑体"/>
          <w:b w:val="0"/>
          <w:bCs w:val="0"/>
          <w:highlight w:val="none"/>
        </w:rPr>
        <w:t>构设置</w:t>
      </w:r>
      <w:bookmarkEnd w:id="82"/>
      <w:bookmarkEnd w:id="83"/>
      <w:bookmarkEnd w:id="84"/>
    </w:p>
    <w:p>
      <w:pPr>
        <w:keepNext w:val="0"/>
        <w:keepLines w:val="0"/>
        <w:widowControl/>
        <w:suppressLineNumbers w:val="0"/>
        <w:ind w:firstLine="660" w:firstLineChars="200"/>
        <w:jc w:val="left"/>
        <w:rPr>
          <w:rFonts w:ascii="仿宋" w:hAnsi="仿宋" w:eastAsia="仿宋"/>
          <w:color w:val="000000"/>
          <w:kern w:val="0"/>
          <w:sz w:val="32"/>
          <w:szCs w:val="32"/>
          <w:highlight w:val="yellow"/>
        </w:rPr>
      </w:pPr>
      <w:r>
        <w:rPr>
          <w:rFonts w:hint="eastAsia" w:ascii="仿宋_GB2312" w:hAnsi="Times New Roman" w:eastAsia="方正仿宋_GBK" w:cs="宋体"/>
          <w:kern w:val="0"/>
          <w:sz w:val="33"/>
          <w:szCs w:val="33"/>
          <w:lang w:val="en-US" w:eastAsia="zh-CN" w:bidi="ar-SA"/>
        </w:rPr>
        <w:t>广安市委党校属一级预算单位。</w:t>
      </w:r>
      <w:r>
        <w:rPr>
          <w:rFonts w:hint="eastAsia" w:ascii="方正仿宋_GBK" w:hAnsi="宋体" w:eastAsia="方正仿宋_GBK" w:cs="宋体"/>
          <w:color w:val="000000"/>
          <w:kern w:val="0"/>
          <w:sz w:val="33"/>
          <w:szCs w:val="33"/>
          <w:shd w:val="clear" w:color="auto" w:fill="FFFFFF"/>
          <w:lang w:val="en-US" w:eastAsia="zh-CN"/>
        </w:rPr>
        <w:t>纳入</w:t>
      </w:r>
      <w:r>
        <w:rPr>
          <w:rFonts w:hint="eastAsia" w:ascii="仿宋_GB2312" w:hAnsi="Times New Roman" w:eastAsia="方正仿宋_GBK" w:cs="宋体"/>
          <w:kern w:val="0"/>
          <w:sz w:val="33"/>
          <w:szCs w:val="33"/>
          <w:lang w:val="en-US" w:eastAsia="zh-CN" w:bidi="ar-SA"/>
        </w:rPr>
        <w:t>广安市委党校</w:t>
      </w:r>
      <w:r>
        <w:rPr>
          <w:rFonts w:hint="eastAsia" w:ascii="仿宋_GB2312" w:eastAsia="方正仿宋_GBK" w:cs="宋体"/>
          <w:kern w:val="0"/>
          <w:sz w:val="33"/>
          <w:szCs w:val="33"/>
          <w:lang w:val="en-US" w:eastAsia="zh-CN" w:bidi="ar-SA"/>
        </w:rPr>
        <w:t>部门</w:t>
      </w:r>
      <w:r>
        <w:rPr>
          <w:rFonts w:hint="eastAsia" w:ascii="方正仿宋_GBK" w:hAnsi="宋体" w:eastAsia="方正仿宋_GBK" w:cs="宋体"/>
          <w:color w:val="000000"/>
          <w:kern w:val="0"/>
          <w:sz w:val="33"/>
          <w:szCs w:val="33"/>
          <w:shd w:val="clear" w:color="auto" w:fill="FFFFFF"/>
          <w:lang w:val="en-US" w:eastAsia="zh-CN"/>
        </w:rPr>
        <w:t xml:space="preserve"> </w:t>
      </w:r>
      <w:r>
        <w:rPr>
          <w:rFonts w:hint="eastAsia" w:ascii="Times New Roman" w:hAnsi="Times New Roman" w:eastAsia="方正仿宋_GBK" w:cs="Times New Roman"/>
          <w:sz w:val="33"/>
          <w:szCs w:val="33"/>
          <w:lang w:val="en-US" w:eastAsia="zh-CN"/>
        </w:rPr>
        <w:t>2021</w:t>
      </w:r>
      <w:r>
        <w:rPr>
          <w:rFonts w:hint="eastAsia" w:ascii="方正仿宋_GBK" w:hAnsi="宋体" w:eastAsia="方正仿宋_GBK" w:cs="宋体"/>
          <w:color w:val="000000"/>
          <w:kern w:val="0"/>
          <w:sz w:val="33"/>
          <w:szCs w:val="33"/>
          <w:shd w:val="clear" w:color="auto" w:fill="FFFFFF"/>
          <w:lang w:val="en-US" w:eastAsia="zh-CN"/>
        </w:rPr>
        <w:t xml:space="preserve"> 年度部门决算编制范围的二级预算单位包括：</w:t>
      </w:r>
      <w:r>
        <w:rPr>
          <w:rFonts w:hint="eastAsia" w:ascii="仿宋_GB2312" w:hAnsi="Times New Roman" w:eastAsia="方正仿宋_GBK" w:cs="宋体"/>
          <w:kern w:val="0"/>
          <w:sz w:val="33"/>
          <w:szCs w:val="33"/>
          <w:lang w:val="en-US" w:eastAsia="zh-CN" w:bidi="ar-SA"/>
        </w:rPr>
        <w:t>广安市委党校</w:t>
      </w:r>
      <w:r>
        <w:rPr>
          <w:rFonts w:hint="eastAsia" w:ascii="仿宋_GB2312" w:eastAsia="方正仿宋_GBK" w:cs="宋体"/>
          <w:kern w:val="0"/>
          <w:sz w:val="33"/>
          <w:szCs w:val="33"/>
          <w:lang w:val="en-US" w:eastAsia="zh-CN" w:bidi="ar-SA"/>
        </w:rPr>
        <w:t>机关、小平干部学院。</w:t>
      </w:r>
      <w:r>
        <w:rPr>
          <w:rFonts w:hint="eastAsia" w:ascii="仿宋_GB2312" w:hAnsi="Times New Roman" w:eastAsia="方正仿宋_GBK" w:cs="宋体"/>
          <w:kern w:val="0"/>
          <w:sz w:val="33"/>
          <w:szCs w:val="33"/>
          <w:lang w:val="en-US" w:eastAsia="zh-CN" w:bidi="ar-SA"/>
        </w:rPr>
        <w:t>内设12个部室（中心），主要包括：办公室（加挂人力资源部牌子）、教务部、培训部、马克思主义基础理论教研部（加挂习近平新时代中国特色社会主义思想研究中心牌子）、党史党建教研部（加挂党性教育研究中心牌子）、经济与管理教研部（加挂改革开放研究中心牌子）、财务部、科研部、对外合作部、信息技术部、后勤保障部、邓小平研究中心（加挂成渝地区双城经济圈建设研究中心牌子）。核定事业编制数58名（其中参公事业编制17名），另有人才专项事业编制20名。</w:t>
      </w:r>
      <w:r>
        <w:rPr>
          <w:rFonts w:ascii="仿宋" w:hAnsi="仿宋" w:eastAsia="仿宋"/>
          <w:color w:val="000000"/>
          <w:sz w:val="32"/>
          <w:szCs w:val="32"/>
          <w:highlight w:val="yellow"/>
        </w:rPr>
        <w:br w:type="page"/>
      </w:r>
    </w:p>
    <w:p>
      <w:pPr>
        <w:pStyle w:val="3"/>
        <w:ind w:right="440"/>
        <w:jc w:val="right"/>
        <w:rPr>
          <w:rStyle w:val="25"/>
          <w:rFonts w:ascii="黑体" w:hAnsi="黑体" w:eastAsia="黑体"/>
          <w:b w:val="0"/>
          <w:bCs w:val="0"/>
        </w:rPr>
      </w:pPr>
      <w:bookmarkStart w:id="85" w:name="_Toc10087947_WPSOffice_Level1"/>
      <w:bookmarkStart w:id="86" w:name="_Toc15396602"/>
      <w:bookmarkStart w:id="87" w:name="_Toc15377204"/>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202</w:t>
      </w:r>
      <w:r>
        <w:rPr>
          <w:rStyle w:val="25"/>
          <w:rFonts w:hint="eastAsia" w:ascii="黑体" w:hAnsi="黑体" w:eastAsia="黑体"/>
          <w:b w:val="0"/>
          <w:bCs w:val="0"/>
          <w:lang w:val="en-US" w:eastAsia="zh-CN"/>
        </w:rPr>
        <w:t>1</w:t>
      </w:r>
      <w:r>
        <w:rPr>
          <w:rStyle w:val="25"/>
          <w:rFonts w:hint="eastAsia" w:ascii="黑体" w:hAnsi="黑体" w:eastAsia="黑体"/>
          <w:b w:val="0"/>
          <w:bCs w:val="0"/>
        </w:rPr>
        <w:t>年度部门决算情况说明</w:t>
      </w:r>
      <w:bookmarkEnd w:id="85"/>
      <w:bookmarkEnd w:id="86"/>
      <w:bookmarkEnd w:id="87"/>
    </w:p>
    <w:p/>
    <w:p>
      <w:pPr>
        <w:pStyle w:val="24"/>
        <w:numPr>
          <w:ilvl w:val="0"/>
          <w:numId w:val="1"/>
        </w:numPr>
        <w:spacing w:line="600" w:lineRule="exact"/>
        <w:ind w:firstLineChars="0"/>
        <w:outlineLvl w:val="1"/>
        <w:rPr>
          <w:rStyle w:val="26"/>
          <w:rFonts w:ascii="黑体" w:hAnsi="黑体" w:eastAsia="黑体"/>
          <w:b w:val="0"/>
        </w:rPr>
      </w:pPr>
      <w:bookmarkStart w:id="88" w:name="_Toc15396603"/>
      <w:bookmarkStart w:id="89" w:name="_Toc464411284_WPSOffice_Level2"/>
      <w:bookmarkStart w:id="90" w:name="_Toc15377205"/>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88"/>
      <w:bookmarkEnd w:id="89"/>
      <w:bookmarkEnd w:id="90"/>
    </w:p>
    <w:p>
      <w:p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年度收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lang w:eastAsia="zh-CN"/>
        </w:rPr>
        <w:t>万元，支出总计</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总计增加</w:t>
      </w:r>
      <w:r>
        <w:rPr>
          <w:rFonts w:hint="eastAsia" w:ascii="仿宋" w:hAnsi="仿宋" w:eastAsia="仿宋"/>
          <w:color w:val="000000"/>
          <w:sz w:val="32"/>
          <w:szCs w:val="32"/>
          <w:lang w:val="en-US" w:eastAsia="zh-CN"/>
        </w:rPr>
        <w:t>296.51</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，增长</w:t>
      </w:r>
      <w:r>
        <w:rPr>
          <w:rFonts w:hint="eastAsia" w:ascii="仿宋" w:hAnsi="仿宋" w:eastAsia="仿宋"/>
          <w:color w:val="000000"/>
          <w:sz w:val="32"/>
          <w:szCs w:val="32"/>
          <w:lang w:val="en-US" w:eastAsia="zh-CN"/>
        </w:rPr>
        <w:t>68.06</w:t>
      </w:r>
      <w:r>
        <w:rPr>
          <w:rFonts w:ascii="仿宋" w:hAnsi="仿宋" w:eastAsia="仿宋"/>
          <w:color w:val="000000"/>
          <w:sz w:val="32"/>
          <w:szCs w:val="32"/>
        </w:rPr>
        <w:t>%</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增加</w:t>
      </w:r>
      <w:r>
        <w:rPr>
          <w:rFonts w:hint="eastAsia" w:ascii="仿宋" w:hAnsi="仿宋" w:eastAsia="仿宋"/>
          <w:color w:val="000000"/>
          <w:sz w:val="32"/>
          <w:szCs w:val="32"/>
          <w:lang w:val="en-US" w:eastAsia="zh-CN"/>
        </w:rPr>
        <w:t>296.51</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，增长</w:t>
      </w:r>
      <w:r>
        <w:rPr>
          <w:rFonts w:hint="eastAsia" w:ascii="仿宋" w:hAnsi="仿宋" w:eastAsia="仿宋"/>
          <w:color w:val="000000"/>
          <w:sz w:val="32"/>
          <w:szCs w:val="32"/>
          <w:lang w:val="en-US" w:eastAsia="zh-CN"/>
        </w:rPr>
        <w:t>68.06</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eastAsia="zh-CN"/>
        </w:rPr>
        <w:t>人员增加。</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jc w:val="left"/>
        <w:rPr>
          <w:rFonts w:ascii="仿宋_GB2312" w:eastAsia="仿宋_GB2312"/>
          <w:color w:val="000000"/>
          <w:sz w:val="32"/>
          <w:szCs w:val="32"/>
        </w:rPr>
      </w:pPr>
      <w:r>
        <w:drawing>
          <wp:anchor distT="0" distB="0" distL="114300" distR="114300" simplePos="0" relativeHeight="251659264" behindDoc="0" locked="0" layoutInCell="1" allowOverlap="1">
            <wp:simplePos x="0" y="0"/>
            <wp:positionH relativeFrom="column">
              <wp:posOffset>109220</wp:posOffset>
            </wp:positionH>
            <wp:positionV relativeFrom="paragraph">
              <wp:posOffset>156845</wp:posOffset>
            </wp:positionV>
            <wp:extent cx="4572000" cy="2743200"/>
            <wp:effectExtent l="4445" t="4445" r="14605"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91" w:name="_Toc15396604"/>
      <w:bookmarkStart w:id="92" w:name="_Toc473362800_WPSOffice_Level2"/>
      <w:bookmarkStart w:id="93" w:name="_Toc15377206"/>
      <w:r>
        <w:rPr>
          <w:rFonts w:hint="eastAsia" w:ascii="黑体" w:hAnsi="黑体" w:eastAsia="黑体"/>
          <w:color w:val="000000"/>
          <w:sz w:val="32"/>
          <w:szCs w:val="32"/>
        </w:rPr>
        <w:t>收</w:t>
      </w:r>
      <w:r>
        <w:rPr>
          <w:rStyle w:val="26"/>
          <w:rFonts w:hint="eastAsia" w:ascii="黑体" w:hAnsi="黑体" w:eastAsia="黑体"/>
          <w:b w:val="0"/>
        </w:rPr>
        <w:t>入决算情况说明</w:t>
      </w:r>
      <w:bookmarkEnd w:id="91"/>
      <w:bookmarkEnd w:id="92"/>
      <w:bookmarkEnd w:id="93"/>
    </w:p>
    <w:p>
      <w:pPr>
        <w:spacing w:line="600" w:lineRule="exact"/>
        <w:ind w:firstLine="640" w:firstLineChars="200"/>
        <w:outlineLvl w:val="9"/>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420" w:firstLineChars="200"/>
        <w:rPr>
          <w:rFonts w:ascii="仿宋_GB2312" w:eastAsia="仿宋_GB2312"/>
          <w:color w:val="FF0000"/>
          <w:sz w:val="32"/>
          <w:szCs w:val="32"/>
        </w:rPr>
      </w:pPr>
      <w:r>
        <w:drawing>
          <wp:anchor distT="0" distB="0" distL="114300" distR="114300" simplePos="0" relativeHeight="251660288" behindDoc="0" locked="0" layoutInCell="1" allowOverlap="1">
            <wp:simplePos x="0" y="0"/>
            <wp:positionH relativeFrom="column">
              <wp:posOffset>90170</wp:posOffset>
            </wp:positionH>
            <wp:positionV relativeFrom="paragraph">
              <wp:posOffset>204470</wp:posOffset>
            </wp:positionV>
            <wp:extent cx="4572000" cy="2743200"/>
            <wp:effectExtent l="4445" t="4445" r="1460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94" w:name="_Toc1048329859_WPSOffice_Level2"/>
      <w:bookmarkStart w:id="95" w:name="_Toc15377207"/>
      <w:bookmarkStart w:id="96" w:name="_Toc15396605"/>
      <w:r>
        <w:rPr>
          <w:rFonts w:hint="eastAsia" w:ascii="黑体" w:hAnsi="黑体" w:eastAsia="黑体"/>
          <w:color w:val="000000"/>
          <w:sz w:val="32"/>
          <w:szCs w:val="32"/>
        </w:rPr>
        <w:t>支</w:t>
      </w:r>
      <w:r>
        <w:rPr>
          <w:rStyle w:val="26"/>
          <w:rFonts w:hint="eastAsia" w:ascii="黑体" w:hAnsi="黑体" w:eastAsia="黑体"/>
          <w:b w:val="0"/>
        </w:rPr>
        <w:t>出决算情况说明</w:t>
      </w:r>
      <w:bookmarkEnd w:id="94"/>
      <w:bookmarkEnd w:id="95"/>
      <w:bookmarkEnd w:id="96"/>
    </w:p>
    <w:p>
      <w:pPr>
        <w:spacing w:line="600" w:lineRule="exact"/>
        <w:ind w:firstLine="640" w:firstLineChars="200"/>
        <w:outlineLvl w:val="9"/>
        <w:rPr>
          <w:rFonts w:hint="eastAsia" w:ascii="仿宋" w:hAnsi="仿宋" w:eastAsia="仿宋"/>
          <w:color w:val="000000"/>
          <w:sz w:val="32"/>
          <w:szCs w:val="32"/>
          <w:lang w:eastAsia="zh-CN"/>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lang w:val="en-US" w:eastAsia="zh-CN"/>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420" w:firstLineChars="200"/>
        <w:rPr>
          <w:rFonts w:ascii="仿宋_GB2312" w:eastAsia="仿宋_GB2312"/>
          <w:color w:val="FF0000"/>
          <w:sz w:val="32"/>
          <w:szCs w:val="32"/>
        </w:rPr>
      </w:pPr>
      <w:r>
        <w:drawing>
          <wp:anchor distT="0" distB="0" distL="114300" distR="114300" simplePos="0" relativeHeight="251661312" behindDoc="0" locked="0" layoutInCell="1" allowOverlap="1">
            <wp:simplePos x="0" y="0"/>
            <wp:positionH relativeFrom="column">
              <wp:posOffset>13970</wp:posOffset>
            </wp:positionH>
            <wp:positionV relativeFrom="paragraph">
              <wp:posOffset>248285</wp:posOffset>
            </wp:positionV>
            <wp:extent cx="4572000" cy="2743200"/>
            <wp:effectExtent l="4445" t="4445" r="14605" b="14605"/>
            <wp:wrapSquare wrapText="bothSides"/>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outlineLvl w:val="1"/>
        <w:rPr>
          <w:rStyle w:val="26"/>
          <w:rFonts w:ascii="黑体" w:hAnsi="黑体" w:eastAsia="黑体"/>
          <w:b w:val="0"/>
          <w:highlight w:val="none"/>
        </w:rPr>
      </w:pPr>
      <w:bookmarkStart w:id="97" w:name="_Toc10087947_WPSOffice_Level2"/>
      <w:bookmarkStart w:id="98" w:name="_Toc15396606"/>
      <w:bookmarkStart w:id="99" w:name="_Toc15377208"/>
      <w:r>
        <w:rPr>
          <w:rFonts w:hint="eastAsia" w:ascii="黑体" w:hAnsi="黑体" w:eastAsia="黑体"/>
          <w:color w:val="000000"/>
          <w:sz w:val="32"/>
          <w:szCs w:val="32"/>
          <w:highlight w:val="none"/>
        </w:rPr>
        <w:t>四、财</w:t>
      </w:r>
      <w:r>
        <w:rPr>
          <w:rStyle w:val="26"/>
          <w:rFonts w:hint="eastAsia" w:ascii="黑体" w:hAnsi="黑体" w:eastAsia="黑体"/>
          <w:b w:val="0"/>
          <w:highlight w:val="none"/>
        </w:rPr>
        <w:t>政拨款收入支出决算总体情况说明</w:t>
      </w:r>
      <w:bookmarkEnd w:id="97"/>
      <w:bookmarkEnd w:id="98"/>
      <w:bookmarkEnd w:id="99"/>
    </w:p>
    <w:p>
      <w:pPr>
        <w:spacing w:line="600" w:lineRule="exact"/>
        <w:ind w:firstLine="640"/>
        <w:rPr>
          <w:rFonts w:hint="eastAsia" w:ascii="仿宋" w:hAnsi="仿宋" w:eastAsia="仿宋"/>
          <w:color w:val="000000"/>
          <w:sz w:val="32"/>
          <w:szCs w:val="32"/>
          <w:highlight w:val="none"/>
        </w:rPr>
      </w:pPr>
      <w:r>
        <w:rPr>
          <w:rFonts w:ascii="仿宋" w:hAnsi="仿宋" w:eastAsia="仿宋"/>
          <w:color w:val="000000"/>
          <w:sz w:val="32"/>
          <w:szCs w:val="32"/>
          <w:highlight w:val="none"/>
        </w:rPr>
        <w:t>20</w:t>
      </w:r>
      <w:r>
        <w:rPr>
          <w:rFonts w:hint="eastAsia" w:ascii="仿宋" w:hAnsi="仿宋" w:eastAsia="仿宋"/>
          <w:color w:val="000000"/>
          <w:sz w:val="32"/>
          <w:szCs w:val="32"/>
          <w:highlight w:val="none"/>
        </w:rPr>
        <w:t>2</w:t>
      </w:r>
      <w:r>
        <w:rPr>
          <w:rFonts w:hint="eastAsia" w:ascii="仿宋" w:hAnsi="仿宋" w:eastAsia="仿宋"/>
          <w:color w:val="000000"/>
          <w:sz w:val="32"/>
          <w:szCs w:val="32"/>
          <w:highlight w:val="none"/>
          <w:lang w:val="en-US" w:eastAsia="zh-CN"/>
        </w:rPr>
        <w:t>1</w:t>
      </w:r>
      <w:r>
        <w:rPr>
          <w:rFonts w:hint="eastAsia" w:ascii="仿宋" w:hAnsi="仿宋" w:eastAsia="仿宋"/>
          <w:color w:val="000000"/>
          <w:sz w:val="32"/>
          <w:szCs w:val="32"/>
          <w:highlight w:val="none"/>
        </w:rPr>
        <w:t>年财政拨款收</w:t>
      </w:r>
      <w:r>
        <w:rPr>
          <w:rFonts w:hint="eastAsia" w:ascii="仿宋" w:hAnsi="仿宋" w:eastAsia="仿宋"/>
          <w:color w:val="000000"/>
          <w:sz w:val="32"/>
          <w:szCs w:val="32"/>
          <w:highlight w:val="none"/>
          <w:lang w:eastAsia="zh-CN"/>
        </w:rPr>
        <w:t>入</w:t>
      </w:r>
      <w:r>
        <w:rPr>
          <w:rFonts w:hint="eastAsia" w:ascii="仿宋" w:hAnsi="仿宋" w:eastAsia="仿宋"/>
          <w:color w:val="000000"/>
          <w:sz w:val="32"/>
          <w:szCs w:val="32"/>
          <w:highlight w:val="none"/>
        </w:rPr>
        <w:t>总计</w:t>
      </w:r>
      <w:r>
        <w:rPr>
          <w:rFonts w:hint="eastAsia" w:ascii="仿宋" w:hAnsi="仿宋" w:eastAsia="仿宋"/>
          <w:color w:val="000000"/>
          <w:sz w:val="32"/>
          <w:szCs w:val="32"/>
          <w:highlight w:val="none"/>
          <w:lang w:val="en-US" w:eastAsia="zh-CN"/>
        </w:rPr>
        <w:t>732.18</w:t>
      </w:r>
      <w:r>
        <w:rPr>
          <w:rFonts w:hint="eastAsia" w:ascii="仿宋" w:hAnsi="仿宋" w:eastAsia="仿宋"/>
          <w:color w:val="000000"/>
          <w:sz w:val="32"/>
          <w:szCs w:val="32"/>
          <w:highlight w:val="none"/>
          <w:lang w:eastAsia="zh-CN"/>
        </w:rPr>
        <w:t>万元，</w:t>
      </w:r>
      <w:r>
        <w:rPr>
          <w:rFonts w:hint="eastAsia" w:ascii="仿宋" w:hAnsi="仿宋" w:eastAsia="仿宋"/>
          <w:color w:val="000000"/>
          <w:sz w:val="32"/>
          <w:szCs w:val="32"/>
          <w:highlight w:val="none"/>
        </w:rPr>
        <w:t>财政拨款</w:t>
      </w:r>
      <w:r>
        <w:rPr>
          <w:rFonts w:hint="eastAsia" w:ascii="仿宋" w:hAnsi="仿宋" w:eastAsia="仿宋"/>
          <w:color w:val="000000"/>
          <w:sz w:val="32"/>
          <w:szCs w:val="32"/>
          <w:highlight w:val="none"/>
          <w:lang w:eastAsia="zh-CN"/>
        </w:rPr>
        <w:t>支出总计</w:t>
      </w:r>
      <w:r>
        <w:rPr>
          <w:rFonts w:hint="eastAsia" w:ascii="仿宋" w:hAnsi="仿宋" w:eastAsia="仿宋"/>
          <w:color w:val="000000"/>
          <w:sz w:val="32"/>
          <w:szCs w:val="32"/>
          <w:highlight w:val="none"/>
          <w:lang w:val="en-US" w:eastAsia="zh-CN"/>
        </w:rPr>
        <w:t>732.18</w:t>
      </w:r>
      <w:r>
        <w:rPr>
          <w:rFonts w:hint="eastAsia" w:ascii="仿宋" w:hAnsi="仿宋" w:eastAsia="仿宋"/>
          <w:color w:val="000000"/>
          <w:sz w:val="32"/>
          <w:szCs w:val="32"/>
          <w:highlight w:val="none"/>
        </w:rPr>
        <w:t>万元。与20</w:t>
      </w:r>
      <w:r>
        <w:rPr>
          <w:rFonts w:hint="eastAsia" w:ascii="仿宋" w:hAnsi="仿宋" w:eastAsia="仿宋"/>
          <w:color w:val="000000"/>
          <w:sz w:val="32"/>
          <w:szCs w:val="32"/>
          <w:highlight w:val="none"/>
          <w:lang w:val="en-US" w:eastAsia="zh-CN"/>
        </w:rPr>
        <w:t>20</w:t>
      </w:r>
      <w:r>
        <w:rPr>
          <w:rFonts w:hint="eastAsia" w:ascii="仿宋" w:hAnsi="仿宋" w:eastAsia="仿宋"/>
          <w:color w:val="000000"/>
          <w:sz w:val="32"/>
          <w:szCs w:val="32"/>
          <w:highlight w:val="none"/>
        </w:rPr>
        <w:t>年相比，财政拨款收</w:t>
      </w:r>
      <w:r>
        <w:rPr>
          <w:rFonts w:hint="eastAsia" w:ascii="仿宋" w:hAnsi="仿宋" w:eastAsia="仿宋"/>
          <w:color w:val="000000"/>
          <w:sz w:val="32"/>
          <w:szCs w:val="32"/>
          <w:highlight w:val="none"/>
          <w:lang w:eastAsia="zh-CN"/>
        </w:rPr>
        <w:t>入</w:t>
      </w:r>
      <w:r>
        <w:rPr>
          <w:rFonts w:hint="eastAsia" w:ascii="仿宋" w:hAnsi="仿宋" w:eastAsia="仿宋"/>
          <w:color w:val="000000"/>
          <w:sz w:val="32"/>
          <w:szCs w:val="32"/>
          <w:highlight w:val="none"/>
        </w:rPr>
        <w:t>总计增加</w:t>
      </w:r>
      <w:r>
        <w:rPr>
          <w:rFonts w:hint="eastAsia" w:ascii="仿宋" w:hAnsi="仿宋" w:eastAsia="仿宋"/>
          <w:color w:val="000000"/>
          <w:sz w:val="32"/>
          <w:szCs w:val="32"/>
          <w:highlight w:val="none"/>
          <w:lang w:val="en-US" w:eastAsia="zh-CN"/>
        </w:rPr>
        <w:t>296.51</w:t>
      </w:r>
      <w:r>
        <w:rPr>
          <w:rFonts w:hint="eastAsia" w:ascii="仿宋" w:hAnsi="仿宋" w:eastAsia="仿宋"/>
          <w:color w:val="000000"/>
          <w:sz w:val="32"/>
          <w:szCs w:val="32"/>
          <w:highlight w:val="none"/>
          <w:lang w:eastAsia="zh-CN"/>
        </w:rPr>
        <w:t>万元</w:t>
      </w:r>
      <w:r>
        <w:rPr>
          <w:rFonts w:hint="eastAsia" w:ascii="仿宋" w:hAnsi="仿宋" w:eastAsia="仿宋"/>
          <w:color w:val="000000"/>
          <w:sz w:val="32"/>
          <w:szCs w:val="32"/>
          <w:highlight w:val="none"/>
        </w:rPr>
        <w:t>，增长</w:t>
      </w:r>
      <w:r>
        <w:rPr>
          <w:rFonts w:hint="eastAsia" w:ascii="仿宋" w:hAnsi="仿宋" w:eastAsia="仿宋"/>
          <w:color w:val="000000"/>
          <w:sz w:val="32"/>
          <w:szCs w:val="32"/>
          <w:highlight w:val="none"/>
          <w:lang w:val="en-US" w:eastAsia="zh-CN"/>
        </w:rPr>
        <w:t>68.06</w:t>
      </w:r>
      <w:r>
        <w:rPr>
          <w:rFonts w:ascii="仿宋" w:hAnsi="仿宋" w:eastAsia="仿宋"/>
          <w:color w:val="000000"/>
          <w:sz w:val="32"/>
          <w:szCs w:val="32"/>
          <w:highlight w:val="none"/>
        </w:rPr>
        <w:t>%</w:t>
      </w:r>
      <w:r>
        <w:rPr>
          <w:rFonts w:hint="eastAsia" w:ascii="仿宋" w:hAnsi="仿宋" w:eastAsia="仿宋"/>
          <w:color w:val="000000"/>
          <w:sz w:val="32"/>
          <w:szCs w:val="32"/>
          <w:highlight w:val="none"/>
          <w:lang w:eastAsia="zh-CN"/>
        </w:rPr>
        <w:t>，</w:t>
      </w:r>
      <w:r>
        <w:rPr>
          <w:rFonts w:hint="eastAsia" w:ascii="仿宋" w:hAnsi="仿宋" w:eastAsia="仿宋"/>
          <w:color w:val="000000"/>
          <w:sz w:val="32"/>
          <w:szCs w:val="32"/>
          <w:highlight w:val="none"/>
        </w:rPr>
        <w:t>财政拨款</w:t>
      </w:r>
      <w:r>
        <w:rPr>
          <w:rFonts w:hint="eastAsia" w:ascii="仿宋" w:hAnsi="仿宋" w:eastAsia="仿宋"/>
          <w:color w:val="000000"/>
          <w:sz w:val="32"/>
          <w:szCs w:val="32"/>
          <w:highlight w:val="none"/>
          <w:lang w:eastAsia="zh-CN"/>
        </w:rPr>
        <w:t>支出总计</w:t>
      </w:r>
      <w:r>
        <w:rPr>
          <w:rFonts w:hint="eastAsia" w:ascii="仿宋" w:hAnsi="仿宋" w:eastAsia="仿宋"/>
          <w:color w:val="000000"/>
          <w:sz w:val="32"/>
          <w:szCs w:val="32"/>
          <w:highlight w:val="none"/>
        </w:rPr>
        <w:t>增加</w:t>
      </w:r>
      <w:r>
        <w:rPr>
          <w:rFonts w:hint="eastAsia" w:ascii="仿宋" w:hAnsi="仿宋" w:eastAsia="仿宋"/>
          <w:color w:val="000000"/>
          <w:sz w:val="32"/>
          <w:szCs w:val="32"/>
          <w:highlight w:val="none"/>
          <w:lang w:val="en-US" w:eastAsia="zh-CN"/>
        </w:rPr>
        <w:t>296.51</w:t>
      </w:r>
      <w:r>
        <w:rPr>
          <w:rFonts w:hint="eastAsia" w:ascii="仿宋" w:hAnsi="仿宋" w:eastAsia="仿宋"/>
          <w:color w:val="000000"/>
          <w:sz w:val="32"/>
          <w:szCs w:val="32"/>
          <w:highlight w:val="none"/>
          <w:lang w:eastAsia="zh-CN"/>
        </w:rPr>
        <w:t>万元</w:t>
      </w:r>
      <w:r>
        <w:rPr>
          <w:rFonts w:hint="eastAsia" w:ascii="仿宋" w:hAnsi="仿宋" w:eastAsia="仿宋"/>
          <w:color w:val="000000"/>
          <w:sz w:val="32"/>
          <w:szCs w:val="32"/>
          <w:highlight w:val="none"/>
        </w:rPr>
        <w:t>，增长</w:t>
      </w:r>
      <w:r>
        <w:rPr>
          <w:rFonts w:hint="eastAsia" w:ascii="仿宋" w:hAnsi="仿宋" w:eastAsia="仿宋"/>
          <w:color w:val="000000"/>
          <w:sz w:val="32"/>
          <w:szCs w:val="32"/>
          <w:highlight w:val="none"/>
          <w:lang w:val="en-US" w:eastAsia="zh-CN"/>
        </w:rPr>
        <w:t>68.06</w:t>
      </w:r>
      <w:r>
        <w:rPr>
          <w:rFonts w:ascii="仿宋" w:hAnsi="仿宋" w:eastAsia="仿宋"/>
          <w:color w:val="000000"/>
          <w:sz w:val="32"/>
          <w:szCs w:val="32"/>
          <w:highlight w:val="none"/>
        </w:rPr>
        <w:t>%</w:t>
      </w:r>
      <w:r>
        <w:rPr>
          <w:rFonts w:hint="eastAsia" w:ascii="仿宋" w:hAnsi="仿宋" w:eastAsia="仿宋"/>
          <w:color w:val="000000"/>
          <w:sz w:val="32"/>
          <w:szCs w:val="32"/>
          <w:highlight w:val="none"/>
        </w:rPr>
        <w:t>。</w:t>
      </w:r>
    </w:p>
    <w:p>
      <w:pPr>
        <w:spacing w:line="600" w:lineRule="exact"/>
        <w:ind w:firstLine="640"/>
        <w:rPr>
          <w:rFonts w:ascii="仿宋" w:hAnsi="仿宋" w:eastAsia="仿宋"/>
          <w:color w:val="000000"/>
          <w:sz w:val="32"/>
          <w:szCs w:val="32"/>
          <w:highlight w:val="none"/>
        </w:rPr>
      </w:pP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人员增加。</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r>
        <w:drawing>
          <wp:anchor distT="0" distB="0" distL="114300" distR="114300" simplePos="0" relativeHeight="251662336" behindDoc="0" locked="0" layoutInCell="1" allowOverlap="1">
            <wp:simplePos x="0" y="0"/>
            <wp:positionH relativeFrom="column">
              <wp:posOffset>-17780</wp:posOffset>
            </wp:positionH>
            <wp:positionV relativeFrom="paragraph">
              <wp:posOffset>210185</wp:posOffset>
            </wp:positionV>
            <wp:extent cx="4752975" cy="2743200"/>
            <wp:effectExtent l="4445" t="4445" r="5080" b="1460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Style w:val="26"/>
          <w:rFonts w:ascii="黑体" w:hAnsi="黑体" w:eastAsia="黑体"/>
          <w:b w:val="0"/>
        </w:rPr>
      </w:pPr>
      <w:bookmarkStart w:id="100" w:name="_Toc15396607"/>
      <w:bookmarkStart w:id="101" w:name="_Toc15377209"/>
      <w:bookmarkStart w:id="102" w:name="_Toc952161770_WPSOffice_Level2"/>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100"/>
      <w:bookmarkEnd w:id="101"/>
      <w:bookmarkEnd w:id="102"/>
    </w:p>
    <w:p>
      <w:pPr>
        <w:spacing w:line="600" w:lineRule="exact"/>
        <w:ind w:firstLine="642" w:firstLineChars="200"/>
        <w:outlineLvl w:val="2"/>
        <w:rPr>
          <w:rFonts w:ascii="仿宋" w:hAnsi="仿宋" w:eastAsia="仿宋"/>
          <w:b/>
          <w:color w:val="000000"/>
          <w:sz w:val="32"/>
          <w:szCs w:val="32"/>
        </w:rPr>
      </w:pPr>
      <w:bookmarkStart w:id="103" w:name="_Toc464411284_WPSOffice_Level3"/>
      <w:bookmarkStart w:id="104" w:name="_Toc15377210"/>
      <w:r>
        <w:rPr>
          <w:rFonts w:hint="eastAsia" w:ascii="仿宋" w:hAnsi="仿宋" w:eastAsia="仿宋"/>
          <w:b/>
          <w:color w:val="000000"/>
          <w:sz w:val="32"/>
          <w:szCs w:val="32"/>
        </w:rPr>
        <w:t>（一）一般公共预算财政拨款支出决算总体情况</w:t>
      </w:r>
      <w:bookmarkEnd w:id="103"/>
      <w:bookmarkEnd w:id="104"/>
    </w:p>
    <w:p>
      <w:pPr>
        <w:spacing w:line="600" w:lineRule="exact"/>
        <w:ind w:firstLine="640" w:firstLineChars="200"/>
        <w:outlineLvl w:val="9"/>
        <w:rPr>
          <w:rFonts w:hint="eastAsia"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年一般公共预算财政拨款支出</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年相比，一般公共预算财政拨款增加</w:t>
      </w:r>
      <w:r>
        <w:rPr>
          <w:rFonts w:hint="eastAsia" w:ascii="仿宋" w:hAnsi="仿宋" w:eastAsia="仿宋"/>
          <w:color w:val="000000"/>
          <w:sz w:val="32"/>
          <w:szCs w:val="32"/>
          <w:highlight w:val="none"/>
          <w:lang w:val="en-US" w:eastAsia="zh-CN"/>
        </w:rPr>
        <w:t>296.51</w:t>
      </w:r>
      <w:r>
        <w:rPr>
          <w:rFonts w:hint="eastAsia" w:ascii="仿宋" w:hAnsi="仿宋" w:eastAsia="仿宋"/>
          <w:color w:val="000000"/>
          <w:sz w:val="32"/>
          <w:szCs w:val="32"/>
        </w:rPr>
        <w:t>万元，增长</w:t>
      </w:r>
      <w:r>
        <w:rPr>
          <w:rFonts w:hint="eastAsia" w:ascii="仿宋" w:hAnsi="仿宋" w:eastAsia="仿宋"/>
          <w:color w:val="000000"/>
          <w:sz w:val="32"/>
          <w:szCs w:val="32"/>
          <w:highlight w:val="none"/>
          <w:lang w:val="en-US" w:eastAsia="zh-CN"/>
        </w:rPr>
        <w:t>68.06</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highlight w:val="none"/>
          <w:lang w:eastAsia="zh-CN"/>
        </w:rPr>
        <w:t>人员增加。</w:t>
      </w:r>
    </w:p>
    <w:p>
      <w:pPr>
        <w:spacing w:line="600" w:lineRule="exact"/>
        <w:ind w:firstLine="420" w:firstLineChars="200"/>
        <w:outlineLvl w:val="9"/>
        <w:rPr>
          <w:rFonts w:ascii="仿宋" w:hAnsi="仿宋" w:eastAsia="仿宋"/>
          <w:color w:val="000000" w:themeColor="text1"/>
          <w:sz w:val="32"/>
          <w:szCs w:val="32"/>
          <w14:textFill>
            <w14:solidFill>
              <w14:schemeClr w14:val="tx1"/>
            </w14:solidFill>
          </w14:textFill>
        </w:rPr>
      </w:pPr>
      <w:r>
        <w:drawing>
          <wp:anchor distT="0" distB="0" distL="114300" distR="114300" simplePos="0" relativeHeight="251663360" behindDoc="0" locked="0" layoutInCell="1" allowOverlap="1">
            <wp:simplePos x="0" y="0"/>
            <wp:positionH relativeFrom="column">
              <wp:posOffset>-24130</wp:posOffset>
            </wp:positionH>
            <wp:positionV relativeFrom="paragraph">
              <wp:posOffset>1499870</wp:posOffset>
            </wp:positionV>
            <wp:extent cx="4752975" cy="2743200"/>
            <wp:effectExtent l="4445" t="4445" r="5080" b="14605"/>
            <wp:wrapSquare wrapText="bothSides"/>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color w:val="000000" w:themeColor="text1"/>
          <w:sz w:val="32"/>
          <w:szCs w:val="32"/>
          <w14:textFill>
            <w14:solidFill>
              <w14:schemeClr w14:val="tx1"/>
            </w14:solidFill>
          </w14:textFill>
        </w:rPr>
        <w:t>（图5：一般公共预算财政拨款支出决算变动情况）（柱状图）</w:t>
      </w: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2" w:firstLineChars="200"/>
        <w:outlineLvl w:val="9"/>
        <w:rPr>
          <w:rFonts w:hint="eastAsia" w:ascii="仿宋" w:hAnsi="仿宋" w:eastAsia="仿宋"/>
          <w:b/>
          <w:color w:val="000000"/>
          <w:sz w:val="32"/>
          <w:szCs w:val="32"/>
        </w:rPr>
      </w:pPr>
      <w:bookmarkStart w:id="105" w:name="_Toc15377211"/>
    </w:p>
    <w:p>
      <w:pPr>
        <w:spacing w:line="600" w:lineRule="exact"/>
        <w:ind w:firstLine="642" w:firstLineChars="200"/>
        <w:outlineLvl w:val="9"/>
        <w:rPr>
          <w:rFonts w:hint="eastAsia" w:ascii="仿宋" w:hAnsi="仿宋" w:eastAsia="仿宋"/>
          <w:b/>
          <w:color w:val="000000"/>
          <w:sz w:val="32"/>
          <w:szCs w:val="32"/>
        </w:rPr>
      </w:pPr>
    </w:p>
    <w:p>
      <w:pPr>
        <w:spacing w:line="600" w:lineRule="exact"/>
        <w:ind w:firstLine="642" w:firstLineChars="200"/>
        <w:outlineLvl w:val="9"/>
        <w:rPr>
          <w:rFonts w:hint="eastAsia" w:ascii="仿宋" w:hAnsi="仿宋" w:eastAsia="仿宋"/>
          <w:b/>
          <w:color w:val="000000"/>
          <w:sz w:val="32"/>
          <w:szCs w:val="32"/>
        </w:rPr>
      </w:pPr>
    </w:p>
    <w:p>
      <w:pPr>
        <w:spacing w:line="600" w:lineRule="exact"/>
        <w:ind w:firstLine="642" w:firstLineChars="200"/>
        <w:outlineLvl w:val="9"/>
        <w:rPr>
          <w:rFonts w:hint="eastAsia" w:ascii="仿宋" w:hAnsi="仿宋" w:eastAsia="仿宋"/>
          <w:b/>
          <w:color w:val="000000"/>
          <w:sz w:val="32"/>
          <w:szCs w:val="32"/>
        </w:rPr>
      </w:pPr>
    </w:p>
    <w:p>
      <w:pPr>
        <w:spacing w:line="600" w:lineRule="exact"/>
        <w:ind w:firstLine="642" w:firstLineChars="200"/>
        <w:outlineLvl w:val="9"/>
        <w:rPr>
          <w:rFonts w:hint="eastAsia" w:ascii="仿宋" w:hAnsi="仿宋" w:eastAsia="仿宋"/>
          <w:b/>
          <w:color w:val="000000"/>
          <w:sz w:val="32"/>
          <w:szCs w:val="32"/>
        </w:rPr>
      </w:pPr>
    </w:p>
    <w:p>
      <w:pPr>
        <w:spacing w:line="600" w:lineRule="exact"/>
        <w:outlineLvl w:val="9"/>
        <w:rPr>
          <w:rFonts w:hint="eastAsia" w:ascii="仿宋" w:hAnsi="仿宋" w:eastAsia="仿宋"/>
          <w:b/>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106" w:name="_Toc473362800_WPSOffice_Level3"/>
      <w:r>
        <w:rPr>
          <w:rFonts w:hint="eastAsia" w:ascii="仿宋" w:hAnsi="仿宋" w:eastAsia="仿宋"/>
          <w:b/>
          <w:color w:val="000000"/>
          <w:sz w:val="32"/>
          <w:szCs w:val="32"/>
        </w:rPr>
        <w:t>（二）一般公共预算财政拨款支出决算结构情况</w:t>
      </w:r>
      <w:bookmarkEnd w:id="105"/>
      <w:bookmarkEnd w:id="106"/>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themeColor="text1"/>
          <w:sz w:val="32"/>
          <w:szCs w:val="32"/>
          <w:lang w:val="en-US" w:eastAsia="zh-CN"/>
          <w14:textFill>
            <w14:solidFill>
              <w14:schemeClr w14:val="tx1"/>
            </w14:solidFill>
          </w14:textFill>
        </w:rPr>
        <w:t>732.18</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lang w:val="en-US" w:eastAsia="zh-CN"/>
          <w14:textFill>
            <w14:solidFill>
              <w14:schemeClr w14:val="tx1"/>
            </w14:solidFill>
          </w14:textFill>
        </w:rPr>
        <w:t>660.82</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90.25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53.25</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7.27</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卫生健康支出</w:t>
      </w:r>
      <w:r>
        <w:rPr>
          <w:rFonts w:hint="eastAsia" w:ascii="仿宋" w:hAnsi="仿宋" w:eastAsia="仿宋"/>
          <w:color w:val="000000" w:themeColor="text1"/>
          <w:sz w:val="32"/>
          <w:szCs w:val="32"/>
          <w:lang w:val="en-US" w:eastAsia="zh-CN"/>
          <w14:textFill>
            <w14:solidFill>
              <w14:schemeClr w14:val="tx1"/>
            </w14:solidFill>
          </w14:textFill>
        </w:rPr>
        <w:t>18.11</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2.48</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4384" behindDoc="0" locked="0" layoutInCell="1" allowOverlap="1">
            <wp:simplePos x="0" y="0"/>
            <wp:positionH relativeFrom="column">
              <wp:posOffset>537845</wp:posOffset>
            </wp:positionH>
            <wp:positionV relativeFrom="paragraph">
              <wp:posOffset>293370</wp:posOffset>
            </wp:positionV>
            <wp:extent cx="4572000" cy="2743200"/>
            <wp:effectExtent l="4445" t="4445" r="14605" b="14605"/>
            <wp:wrapSquare wrapText="bothSides"/>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107" w:name="_Toc15377212"/>
      <w:bookmarkStart w:id="108" w:name="_Toc1048329859_WPSOffice_Level3"/>
      <w:r>
        <w:rPr>
          <w:rFonts w:hint="eastAsia" w:ascii="仿宋" w:hAnsi="仿宋" w:eastAsia="仿宋"/>
          <w:b/>
          <w:color w:val="000000"/>
          <w:sz w:val="32"/>
          <w:szCs w:val="32"/>
        </w:rPr>
        <w:t>（三）一般公共预算财政拨款支出决算具体情况</w:t>
      </w:r>
      <w:bookmarkEnd w:id="107"/>
      <w:bookmarkEnd w:id="108"/>
    </w:p>
    <w:p>
      <w:pPr>
        <w:spacing w:line="600" w:lineRule="exact"/>
        <w:ind w:firstLine="642" w:firstLineChars="200"/>
        <w:outlineLvl w:val="9"/>
        <w:rPr>
          <w:rFonts w:ascii="仿宋" w:hAnsi="仿宋" w:eastAsia="仿宋"/>
          <w:color w:val="FF0000"/>
          <w:sz w:val="32"/>
          <w:szCs w:val="32"/>
        </w:rPr>
      </w:pPr>
      <w:bookmarkStart w:id="109" w:name="_Toc15377213"/>
      <w:bookmarkStart w:id="110" w:name="_Toc15378460"/>
      <w:bookmarkStart w:id="111" w:name="_Toc15377444"/>
      <w:r>
        <w:rPr>
          <w:rFonts w:hint="eastAsia" w:ascii="仿宋" w:hAnsi="仿宋" w:eastAsia="仿宋"/>
          <w:b/>
          <w:color w:val="000000" w:themeColor="text1"/>
          <w:sz w:val="32"/>
          <w:szCs w:val="32"/>
          <w14:textFill>
            <w14:solidFill>
              <w14:schemeClr w14:val="tx1"/>
            </w14:solidFill>
          </w14:textFill>
        </w:rPr>
        <w:t>202</w:t>
      </w: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年</w:t>
      </w:r>
      <w:r>
        <w:rPr>
          <w:rFonts w:hint="eastAsia" w:ascii="仿宋" w:hAnsi="仿宋" w:eastAsia="仿宋"/>
          <w:b/>
          <w:color w:val="000000" w:themeColor="text1"/>
          <w:sz w:val="32"/>
          <w:szCs w:val="32"/>
          <w:lang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732.18</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w:t>
      </w:r>
      <w:r>
        <w:rPr>
          <w:rStyle w:val="15"/>
          <w:rFonts w:hint="eastAsia" w:ascii="仿宋" w:hAnsi="仿宋" w:eastAsia="仿宋"/>
          <w:bCs/>
          <w:color w:val="000000"/>
          <w:sz w:val="32"/>
          <w:szCs w:val="32"/>
          <w:lang w:val="en-US" w:eastAsia="zh-CN"/>
        </w:rPr>
        <w:t>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109"/>
      <w:bookmarkEnd w:id="110"/>
      <w:bookmarkEnd w:id="111"/>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1</w:t>
      </w:r>
      <w:r>
        <w:rPr>
          <w:rStyle w:val="15"/>
          <w:rFonts w:hint="eastAsia" w:ascii="仿宋" w:hAnsi="仿宋" w:eastAsia="仿宋"/>
          <w:b w:val="0"/>
          <w:bCs/>
          <w:color w:val="000000"/>
          <w:sz w:val="32"/>
          <w:szCs w:val="32"/>
        </w:rPr>
        <w:t>.教育（类）进修及培训（款）干部教育（项）: 支出决算为</w:t>
      </w:r>
      <w:r>
        <w:rPr>
          <w:rStyle w:val="15"/>
          <w:rFonts w:hint="eastAsia" w:ascii="仿宋" w:hAnsi="仿宋" w:eastAsia="仿宋"/>
          <w:b w:val="0"/>
          <w:bCs/>
          <w:color w:val="000000"/>
          <w:sz w:val="32"/>
          <w:szCs w:val="32"/>
          <w:lang w:val="en-US" w:eastAsia="zh-CN"/>
        </w:rPr>
        <w:t>660.82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hint="eastAsia" w:ascii="仿宋" w:hAnsi="仿宋" w:eastAsia="仿宋"/>
          <w:b w:val="0"/>
          <w:bCs/>
          <w:color w:val="000000"/>
          <w:sz w:val="32"/>
          <w:szCs w:val="32"/>
        </w:rPr>
        <w:t>%，决算数等于预算数。</w:t>
      </w:r>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2</w:t>
      </w:r>
      <w:r>
        <w:rPr>
          <w:rStyle w:val="15"/>
          <w:rFonts w:hint="eastAsia" w:ascii="仿宋" w:hAnsi="仿宋" w:eastAsia="仿宋"/>
          <w:b w:val="0"/>
          <w:bCs/>
          <w:color w:val="000000"/>
          <w:sz w:val="32"/>
          <w:szCs w:val="32"/>
        </w:rPr>
        <w:t>.社会保障和就业（类）行政事业单位养老支出（款）机关事业单位基本养老保险缴费支出（项）: 支出决算为</w:t>
      </w:r>
      <w:r>
        <w:rPr>
          <w:rStyle w:val="15"/>
          <w:rFonts w:hint="eastAsia" w:ascii="仿宋" w:hAnsi="仿宋" w:eastAsia="仿宋"/>
          <w:b w:val="0"/>
          <w:bCs/>
          <w:color w:val="000000"/>
          <w:sz w:val="32"/>
          <w:szCs w:val="32"/>
          <w:lang w:val="en-US" w:eastAsia="zh-CN"/>
        </w:rPr>
        <w:t>44.96</w:t>
      </w:r>
      <w:r>
        <w:rPr>
          <w:rStyle w:val="15"/>
          <w:rFonts w:hint="eastAsia" w:ascii="仿宋" w:hAnsi="仿宋" w:eastAsia="仿宋"/>
          <w:b w:val="0"/>
          <w:bCs/>
          <w:color w:val="000000"/>
          <w:sz w:val="32"/>
          <w:szCs w:val="32"/>
        </w:rPr>
        <w:t>万元，完成预算100%，决算数等于预算数。</w:t>
      </w:r>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3.</w:t>
      </w:r>
      <w:r>
        <w:rPr>
          <w:rStyle w:val="15"/>
          <w:rFonts w:hint="eastAsia" w:ascii="仿宋" w:hAnsi="仿宋" w:eastAsia="仿宋"/>
          <w:b w:val="0"/>
          <w:bCs/>
          <w:color w:val="000000"/>
          <w:sz w:val="32"/>
          <w:szCs w:val="32"/>
        </w:rPr>
        <w:t>社会保障和就业（类）行政事业单位养老支出（款） 行政单位离退休（项）: 支出决算为</w:t>
      </w:r>
      <w:r>
        <w:rPr>
          <w:rStyle w:val="15"/>
          <w:rFonts w:hint="eastAsia" w:ascii="仿宋" w:hAnsi="仿宋" w:eastAsia="仿宋"/>
          <w:b w:val="0"/>
          <w:bCs/>
          <w:color w:val="000000"/>
          <w:sz w:val="32"/>
          <w:szCs w:val="32"/>
          <w:lang w:val="en-US" w:eastAsia="zh-CN"/>
        </w:rPr>
        <w:t>8.29</w:t>
      </w:r>
      <w:r>
        <w:rPr>
          <w:rStyle w:val="15"/>
          <w:rFonts w:hint="eastAsia" w:ascii="仿宋" w:hAnsi="仿宋" w:eastAsia="仿宋"/>
          <w:b w:val="0"/>
          <w:bCs/>
          <w:color w:val="000000"/>
          <w:sz w:val="32"/>
          <w:szCs w:val="32"/>
        </w:rPr>
        <w:t>万元，完成预算100%，决算数等于预算数。</w:t>
      </w:r>
    </w:p>
    <w:p>
      <w:pPr>
        <w:spacing w:line="600" w:lineRule="exact"/>
        <w:ind w:firstLine="640" w:firstLineChars="200"/>
        <w:rPr>
          <w:rFonts w:ascii="仿宋" w:hAnsi="仿宋" w:eastAsia="仿宋"/>
          <w:b/>
          <w:color w:val="000000"/>
          <w:sz w:val="32"/>
          <w:szCs w:val="32"/>
        </w:rPr>
      </w:pPr>
      <w:r>
        <w:rPr>
          <w:rStyle w:val="15"/>
          <w:rFonts w:hint="eastAsia" w:ascii="仿宋" w:hAnsi="仿宋" w:eastAsia="仿宋"/>
          <w:b w:val="0"/>
          <w:bCs/>
          <w:color w:val="000000"/>
          <w:sz w:val="32"/>
          <w:szCs w:val="32"/>
          <w:lang w:val="en-US" w:eastAsia="zh-CN"/>
        </w:rPr>
        <w:t>4</w:t>
      </w:r>
      <w:r>
        <w:rPr>
          <w:rStyle w:val="15"/>
          <w:rFonts w:hint="eastAsia" w:ascii="仿宋" w:hAnsi="仿宋" w:eastAsia="仿宋"/>
          <w:b w:val="0"/>
          <w:bCs/>
          <w:color w:val="000000"/>
          <w:sz w:val="32"/>
          <w:szCs w:val="32"/>
        </w:rPr>
        <w:t>.卫生健康（类）行政事业单位医疗（款）行政单位医疗（项）: 支出决算为1</w:t>
      </w:r>
      <w:r>
        <w:rPr>
          <w:rStyle w:val="15"/>
          <w:rFonts w:hint="eastAsia" w:ascii="仿宋" w:hAnsi="仿宋" w:eastAsia="仿宋"/>
          <w:b w:val="0"/>
          <w:bCs/>
          <w:color w:val="000000"/>
          <w:sz w:val="32"/>
          <w:szCs w:val="32"/>
          <w:lang w:val="en-US" w:eastAsia="zh-CN"/>
        </w:rPr>
        <w:t>8.11</w:t>
      </w:r>
      <w:r>
        <w:rPr>
          <w:rStyle w:val="15"/>
          <w:rFonts w:hint="eastAsia" w:ascii="仿宋" w:hAnsi="仿宋" w:eastAsia="仿宋"/>
          <w:b w:val="0"/>
          <w:bCs/>
          <w:color w:val="000000"/>
          <w:sz w:val="32"/>
          <w:szCs w:val="32"/>
        </w:rPr>
        <w:t>万元，完成预算100%，决算数等于预算数。</w:t>
      </w:r>
    </w:p>
    <w:p>
      <w:pPr>
        <w:tabs>
          <w:tab w:val="right" w:pos="8306"/>
        </w:tabs>
        <w:spacing w:line="600" w:lineRule="exact"/>
        <w:ind w:firstLine="640"/>
        <w:outlineLvl w:val="1"/>
        <w:rPr>
          <w:rStyle w:val="26"/>
        </w:rPr>
      </w:pPr>
      <w:bookmarkStart w:id="112" w:name="_Toc15377214"/>
      <w:bookmarkStart w:id="113" w:name="_Toc15396608"/>
      <w:bookmarkStart w:id="114" w:name="_Toc211245789_WPSOffice_Level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112"/>
      <w:bookmarkEnd w:id="113"/>
      <w:bookmarkEnd w:id="114"/>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732.18</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358.64</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373.54</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numPr>
          <w:ilvl w:val="0"/>
          <w:numId w:val="2"/>
        </w:numPr>
        <w:spacing w:line="600" w:lineRule="exact"/>
        <w:ind w:firstLine="640"/>
        <w:outlineLvl w:val="1"/>
        <w:rPr>
          <w:rStyle w:val="26"/>
          <w:rFonts w:hint="eastAsia" w:ascii="黑体" w:hAnsi="黑体" w:eastAsia="黑体"/>
          <w:b w:val="0"/>
          <w:bCs/>
        </w:rPr>
      </w:pPr>
      <w:bookmarkStart w:id="115" w:name="_Toc1785267159_WPSOffice_Level2"/>
      <w:r>
        <w:rPr>
          <w:rFonts w:hint="eastAsia" w:ascii="黑体" w:hAnsi="黑体" w:eastAsia="黑体"/>
          <w:b w:val="0"/>
          <w:bCs/>
          <w:color w:val="000000"/>
          <w:sz w:val="32"/>
          <w:szCs w:val="32"/>
        </w:rPr>
        <w:t>一</w:t>
      </w:r>
      <w:r>
        <w:rPr>
          <w:rStyle w:val="26"/>
          <w:rFonts w:hint="eastAsia" w:ascii="黑体" w:hAnsi="黑体" w:eastAsia="黑体"/>
          <w:b w:val="0"/>
          <w:bCs/>
        </w:rPr>
        <w:t>般公共预算财政拨款</w:t>
      </w:r>
      <w:r>
        <w:rPr>
          <w:rStyle w:val="26"/>
          <w:rFonts w:hint="eastAsia" w:ascii="黑体" w:hAnsi="黑体" w:eastAsia="黑体"/>
          <w:b w:val="0"/>
          <w:bCs/>
          <w:lang w:eastAsia="zh-CN"/>
        </w:rPr>
        <w:t>项目</w:t>
      </w:r>
      <w:r>
        <w:rPr>
          <w:rStyle w:val="26"/>
          <w:rFonts w:hint="eastAsia" w:ascii="黑体" w:hAnsi="黑体" w:eastAsia="黑体"/>
          <w:b w:val="0"/>
          <w:bCs/>
        </w:rPr>
        <w:t>支出决算情况说明</w:t>
      </w:r>
      <w:bookmarkEnd w:id="115"/>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w:t>
      </w:r>
      <w:r>
        <w:rPr>
          <w:rFonts w:hint="eastAsia" w:ascii="仿宋" w:hAnsi="仿宋" w:eastAsia="仿宋"/>
          <w:color w:val="000000"/>
          <w:sz w:val="32"/>
          <w:szCs w:val="32"/>
          <w:lang w:eastAsia="zh-CN"/>
        </w:rPr>
        <w:t>项目</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万元，其中：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val="en-US" w:eastAsia="zh-CN"/>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，主要用于：项目人员支出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，包括</w:t>
      </w:r>
      <w:r>
        <w:rPr>
          <w:rFonts w:hint="eastAsia" w:ascii="仿宋" w:hAnsi="仿宋" w:eastAsia="仿宋"/>
          <w:color w:val="000000"/>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olor w:val="000000"/>
          <w:sz w:val="32"/>
          <w:szCs w:val="32"/>
          <w:lang w:eastAsia="zh-CN"/>
        </w:rPr>
        <w:t>；项目经费支出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，包括</w:t>
      </w:r>
      <w:r>
        <w:rPr>
          <w:rFonts w:hint="eastAsia" w:ascii="仿宋" w:hAnsi="仿宋" w:eastAsia="仿宋"/>
          <w:color w:val="000000"/>
          <w:sz w:val="32"/>
          <w:szCs w:val="32"/>
        </w:rPr>
        <w:t>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hint="eastAsia" w:ascii="仿宋" w:hAnsi="仿宋" w:eastAsia="仿宋"/>
          <w:color w:val="000000"/>
          <w:sz w:val="32"/>
          <w:szCs w:val="32"/>
          <w:lang w:eastAsia="zh-CN"/>
        </w:rPr>
        <w:t>。</w:t>
      </w:r>
    </w:p>
    <w:p>
      <w:pPr>
        <w:spacing w:line="600" w:lineRule="exact"/>
        <w:ind w:firstLine="640"/>
        <w:outlineLvl w:val="1"/>
        <w:rPr>
          <w:rStyle w:val="26"/>
          <w:rFonts w:ascii="黑体" w:hAnsi="黑体" w:eastAsia="黑体"/>
          <w:b w:val="0"/>
        </w:rPr>
      </w:pPr>
      <w:bookmarkStart w:id="116" w:name="_Toc2079755791_WPSOffice_Level2"/>
      <w:bookmarkStart w:id="117" w:name="_Toc15377215"/>
      <w:bookmarkStart w:id="118" w:name="_Toc15396609"/>
      <w:r>
        <w:rPr>
          <w:rFonts w:hint="eastAsia" w:ascii="黑体" w:eastAsia="黑体"/>
          <w:color w:val="000000"/>
          <w:sz w:val="32"/>
          <w:szCs w:val="32"/>
          <w:lang w:eastAsia="zh-CN"/>
        </w:rPr>
        <w:t>八</w:t>
      </w:r>
      <w:r>
        <w:rPr>
          <w:rFonts w:hint="eastAsia" w:ascii="黑体" w:eastAsia="黑体"/>
          <w:b w:val="0"/>
          <w:bCs w:val="0"/>
          <w:color w:val="000000"/>
          <w:sz w:val="32"/>
          <w:szCs w:val="32"/>
        </w:rPr>
        <w:t>、</w:t>
      </w:r>
      <w:r>
        <w:rPr>
          <w:rStyle w:val="26"/>
          <w:rFonts w:hint="eastAsia" w:ascii="黑体" w:hAnsi="黑体" w:eastAsia="黑体"/>
          <w:b w:val="0"/>
          <w:bCs w:val="0"/>
        </w:rPr>
        <w:t>“三公”</w:t>
      </w:r>
      <w:r>
        <w:rPr>
          <w:rStyle w:val="26"/>
          <w:rFonts w:hint="eastAsia" w:ascii="黑体" w:hAnsi="黑体" w:eastAsia="黑体"/>
          <w:b w:val="0"/>
        </w:rPr>
        <w:t>经费财政拨款支出决算情况说明</w:t>
      </w:r>
      <w:bookmarkEnd w:id="116"/>
      <w:bookmarkEnd w:id="117"/>
      <w:bookmarkEnd w:id="118"/>
    </w:p>
    <w:p>
      <w:pPr>
        <w:spacing w:line="600" w:lineRule="exact"/>
        <w:ind w:firstLine="640"/>
        <w:outlineLvl w:val="2"/>
        <w:rPr>
          <w:rFonts w:ascii="仿宋" w:hAnsi="仿宋" w:eastAsia="仿宋"/>
          <w:b/>
          <w:color w:val="000000"/>
          <w:sz w:val="32"/>
          <w:szCs w:val="32"/>
        </w:rPr>
      </w:pPr>
      <w:bookmarkStart w:id="119" w:name="_Toc10087947_WPSOffice_Level3"/>
      <w:bookmarkStart w:id="120" w:name="_Toc15377216"/>
      <w:r>
        <w:rPr>
          <w:rFonts w:hint="eastAsia" w:ascii="仿宋" w:hAnsi="仿宋" w:eastAsia="仿宋"/>
          <w:b/>
          <w:color w:val="000000"/>
          <w:sz w:val="32"/>
          <w:szCs w:val="32"/>
        </w:rPr>
        <w:t>（一）“三公”经费财政拨款支出决算总体情况说明</w:t>
      </w:r>
      <w:bookmarkEnd w:id="119"/>
      <w:bookmarkEnd w:id="120"/>
    </w:p>
    <w:p>
      <w:pPr>
        <w:spacing w:line="590" w:lineRule="exact"/>
        <w:ind w:firstLine="640" w:firstLineChars="200"/>
        <w:rPr>
          <w:rFonts w:eastAsia="方正仿宋_GBK"/>
          <w:sz w:val="33"/>
          <w:szCs w:val="33"/>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年“三公”经费财政拨款支出决算为</w:t>
      </w:r>
      <w:r>
        <w:rPr>
          <w:rFonts w:hint="eastAsia" w:ascii="仿宋" w:hAnsi="仿宋" w:eastAsia="仿宋"/>
          <w:color w:val="000000"/>
          <w:sz w:val="32"/>
          <w:szCs w:val="32"/>
          <w:lang w:val="en-US" w:eastAsia="zh-CN"/>
        </w:rPr>
        <w:t>0.65</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32.73</w:t>
      </w:r>
      <w:r>
        <w:rPr>
          <w:rFonts w:ascii="仿宋" w:hAnsi="仿宋" w:eastAsia="仿宋"/>
          <w:color w:val="000000"/>
          <w:sz w:val="32"/>
          <w:szCs w:val="32"/>
        </w:rPr>
        <w:t>%</w:t>
      </w:r>
      <w:r>
        <w:rPr>
          <w:rFonts w:hint="eastAsia" w:ascii="仿宋" w:hAnsi="仿宋" w:eastAsia="仿宋"/>
          <w:color w:val="000000"/>
          <w:sz w:val="32"/>
          <w:szCs w:val="32"/>
        </w:rPr>
        <w:t>，</w:t>
      </w:r>
      <w:r>
        <w:rPr>
          <w:rFonts w:hint="eastAsia" w:eastAsia="方正仿宋_GBK"/>
          <w:sz w:val="33"/>
          <w:szCs w:val="33"/>
        </w:rPr>
        <w:t>比2020年增加</w:t>
      </w:r>
      <w:r>
        <w:rPr>
          <w:rFonts w:hint="default" w:eastAsia="方正仿宋_GBK"/>
          <w:sz w:val="33"/>
          <w:szCs w:val="33"/>
          <w:lang w:val="en"/>
        </w:rPr>
        <w:t>0.41</w:t>
      </w:r>
      <w:r>
        <w:rPr>
          <w:rFonts w:hint="eastAsia" w:eastAsia="方正仿宋_GBK"/>
          <w:sz w:val="33"/>
          <w:szCs w:val="33"/>
        </w:rPr>
        <w:t>万元，增长</w:t>
      </w:r>
      <w:r>
        <w:rPr>
          <w:rFonts w:hint="default" w:eastAsia="方正仿宋_GBK"/>
          <w:sz w:val="33"/>
          <w:szCs w:val="33"/>
          <w:lang w:val="en"/>
        </w:rPr>
        <w:t>170.83%，</w:t>
      </w:r>
      <w:r>
        <w:rPr>
          <w:rFonts w:hint="eastAsia" w:eastAsia="方正仿宋_GBK"/>
          <w:sz w:val="33"/>
          <w:szCs w:val="33"/>
        </w:rPr>
        <w:t>主要原因是公务接待费较2020年增加了</w:t>
      </w:r>
      <w:r>
        <w:rPr>
          <w:rFonts w:hint="default" w:eastAsia="方正仿宋_GBK"/>
          <w:sz w:val="33"/>
          <w:szCs w:val="33"/>
          <w:lang w:val="en"/>
        </w:rPr>
        <w:t>0.41</w:t>
      </w:r>
      <w:r>
        <w:rPr>
          <w:rFonts w:hint="eastAsia" w:eastAsia="方正仿宋_GBK"/>
          <w:sz w:val="33"/>
          <w:szCs w:val="33"/>
        </w:rPr>
        <w:t>万元。</w:t>
      </w:r>
      <w:r>
        <w:rPr>
          <w:rFonts w:hint="eastAsia" w:ascii="仿宋" w:hAnsi="仿宋" w:eastAsia="仿宋"/>
          <w:color w:val="000000"/>
          <w:sz w:val="32"/>
          <w:szCs w:val="32"/>
        </w:rPr>
        <w:t>决算数小于预算数（或与预算数持平）的主要原因是接待活动较少</w:t>
      </w:r>
      <w:r>
        <w:rPr>
          <w:rFonts w:hint="default" w:ascii="仿宋" w:hAnsi="仿宋" w:eastAsia="仿宋"/>
          <w:color w:val="000000"/>
          <w:sz w:val="32"/>
          <w:szCs w:val="32"/>
          <w:lang w:val="en"/>
        </w:rPr>
        <w:t>，</w:t>
      </w:r>
      <w:r>
        <w:rPr>
          <w:rFonts w:hint="eastAsia" w:eastAsia="方正仿宋_GBK"/>
          <w:sz w:val="33"/>
          <w:szCs w:val="33"/>
        </w:rPr>
        <w:t>严格落实中央八项规定精神，严守财经纪律，“三公”经费规范管理。</w:t>
      </w:r>
    </w:p>
    <w:p>
      <w:pPr>
        <w:spacing w:line="600" w:lineRule="exact"/>
        <w:ind w:firstLine="640"/>
        <w:rPr>
          <w:rFonts w:hint="default" w:ascii="仿宋" w:hAnsi="仿宋" w:eastAsia="仿宋"/>
          <w:b/>
          <w:color w:val="FF0000"/>
          <w:sz w:val="32"/>
          <w:szCs w:val="32"/>
          <w:lang w:val="en"/>
        </w:rPr>
      </w:pPr>
    </w:p>
    <w:p>
      <w:pPr>
        <w:spacing w:line="600" w:lineRule="exact"/>
        <w:ind w:firstLine="640"/>
        <w:outlineLvl w:val="2"/>
        <w:rPr>
          <w:rFonts w:ascii="仿宋" w:hAnsi="仿宋" w:eastAsia="仿宋"/>
          <w:b/>
          <w:color w:val="000000"/>
          <w:sz w:val="32"/>
          <w:szCs w:val="32"/>
        </w:rPr>
      </w:pPr>
      <w:bookmarkStart w:id="121" w:name="_Toc15377217"/>
      <w:bookmarkStart w:id="122" w:name="_Toc952161770_WPSOffice_Level3"/>
      <w:r>
        <w:rPr>
          <w:rFonts w:hint="eastAsia" w:ascii="仿宋" w:hAnsi="仿宋" w:eastAsia="仿宋"/>
          <w:b/>
          <w:color w:val="000000"/>
          <w:sz w:val="32"/>
          <w:szCs w:val="32"/>
        </w:rPr>
        <w:t>（二）“三公”经费财政拨款支出决算具体情况说明</w:t>
      </w:r>
      <w:bookmarkEnd w:id="121"/>
      <w:bookmarkEnd w:id="122"/>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年“三公”经费财政拨款支出决算中，</w:t>
      </w:r>
      <w:r>
        <w:rPr>
          <w:rFonts w:hint="eastAsia" w:eastAsia="方正仿宋_GBK"/>
          <w:sz w:val="33"/>
          <w:szCs w:val="33"/>
        </w:rPr>
        <w:t>比2020年增加</w:t>
      </w:r>
      <w:r>
        <w:rPr>
          <w:rFonts w:hint="default" w:eastAsia="方正仿宋_GBK"/>
          <w:sz w:val="33"/>
          <w:szCs w:val="33"/>
          <w:lang w:val="en"/>
        </w:rPr>
        <w:t>0.41</w:t>
      </w:r>
      <w:r>
        <w:rPr>
          <w:rFonts w:hint="eastAsia" w:eastAsia="方正仿宋_GBK"/>
          <w:sz w:val="33"/>
          <w:szCs w:val="33"/>
        </w:rPr>
        <w:t>万元，增长</w:t>
      </w:r>
      <w:r>
        <w:rPr>
          <w:rFonts w:hint="default" w:eastAsia="方正仿宋_GBK"/>
          <w:sz w:val="33"/>
          <w:szCs w:val="33"/>
          <w:lang w:val="en"/>
        </w:rPr>
        <w:t>170.83%，</w:t>
      </w:r>
      <w:r>
        <w:rPr>
          <w:rFonts w:hint="eastAsia" w:eastAsia="方正仿宋_GBK"/>
          <w:sz w:val="33"/>
          <w:szCs w:val="33"/>
        </w:rPr>
        <w:t>主要原因是公务接待费较2020年增加了</w:t>
      </w:r>
      <w:r>
        <w:rPr>
          <w:rFonts w:hint="default" w:eastAsia="方正仿宋_GBK"/>
          <w:sz w:val="33"/>
          <w:szCs w:val="33"/>
          <w:lang w:val="en"/>
        </w:rPr>
        <w:t>0.41</w:t>
      </w:r>
      <w:r>
        <w:rPr>
          <w:rFonts w:hint="eastAsia" w:eastAsia="方正仿宋_GBK"/>
          <w:sz w:val="33"/>
          <w:szCs w:val="33"/>
        </w:rPr>
        <w:t>万元。</w:t>
      </w:r>
      <w:r>
        <w:rPr>
          <w:rFonts w:hint="default" w:ascii="仿宋" w:hAnsi="仿宋" w:eastAsia="仿宋"/>
          <w:color w:val="000000"/>
          <w:sz w:val="32"/>
          <w:szCs w:val="32"/>
          <w:lang w:val="en"/>
        </w:rPr>
        <w:t>其中：</w:t>
      </w:r>
      <w:r>
        <w:rPr>
          <w:rFonts w:hint="eastAsia" w:ascii="仿宋" w:hAnsi="仿宋" w:eastAsia="仿宋"/>
          <w:color w:val="000000"/>
          <w:sz w:val="32"/>
          <w:szCs w:val="32"/>
        </w:rPr>
        <w:t>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0.65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r>
        <w:drawing>
          <wp:anchor distT="0" distB="0" distL="114300" distR="114300" simplePos="0" relativeHeight="251665408" behindDoc="0" locked="0" layoutInCell="1" allowOverlap="1">
            <wp:simplePos x="0" y="0"/>
            <wp:positionH relativeFrom="column">
              <wp:posOffset>172720</wp:posOffset>
            </wp:positionH>
            <wp:positionV relativeFrom="paragraph">
              <wp:posOffset>374015</wp:posOffset>
            </wp:positionV>
            <wp:extent cx="4980940" cy="1686560"/>
            <wp:effectExtent l="4445" t="4445" r="5715" b="23495"/>
            <wp:wrapSquare wrapText="bothSides"/>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lang w:eastAsia="zh-CN"/>
        </w:rPr>
      </w:pPr>
    </w:p>
    <w:p>
      <w:pPr>
        <w:spacing w:line="600" w:lineRule="exact"/>
        <w:ind w:firstLine="640"/>
        <w:rPr>
          <w:rFonts w:hint="eastAsia" w:ascii="仿宋" w:hAnsi="仿宋" w:eastAsia="仿宋"/>
          <w:color w:val="000000"/>
          <w:sz w:val="32"/>
          <w:szCs w:val="32"/>
        </w:rPr>
      </w:pPr>
      <w:r>
        <w:rPr>
          <w:rFonts w:hint="eastAsia" w:ascii="仿宋" w:hAnsi="仿宋" w:eastAsia="仿宋"/>
          <w:color w:val="000000"/>
          <w:sz w:val="32"/>
          <w:szCs w:val="32"/>
          <w:lang w:eastAsia="zh-CN"/>
        </w:rPr>
        <w:t>（</w:t>
      </w:r>
      <w:r>
        <w:rPr>
          <w:rFonts w:hint="eastAsia" w:ascii="仿宋" w:hAnsi="仿宋" w:eastAsia="仿宋"/>
          <w:color w:val="000000"/>
          <w:sz w:val="32"/>
          <w:szCs w:val="32"/>
        </w:rPr>
        <w:t>图7：“三公”经费财政拨款支出结构）（饼状图）</w:t>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持平。全年安排因公出国（境）团组0次，出国（境）0人。</w:t>
      </w:r>
    </w:p>
    <w:p>
      <w:pPr>
        <w:spacing w:line="600" w:lineRule="exact"/>
        <w:ind w:firstLine="640"/>
        <w:rPr>
          <w:rFonts w:hint="eastAsia" w:eastAsia="仿宋_GB2312"/>
          <w:sz w:val="33"/>
          <w:szCs w:val="33"/>
          <w:lang w:val="en"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p>
    <w:p>
      <w:pPr>
        <w:pStyle w:val="6"/>
        <w:ind w:firstLine="495" w:firstLineChars="150"/>
        <w:rPr>
          <w:rFonts w:hint="eastAsia" w:eastAsia="方正仿宋_GBK"/>
          <w:sz w:val="33"/>
          <w:szCs w:val="33"/>
        </w:rPr>
      </w:pPr>
      <w:r>
        <w:rPr>
          <w:rFonts w:hint="eastAsia" w:eastAsia="方正仿宋_GBK"/>
          <w:sz w:val="33"/>
          <w:szCs w:val="33"/>
        </w:rPr>
        <w:t>其中：</w:t>
      </w:r>
      <w:r>
        <w:rPr>
          <w:rFonts w:hint="eastAsia" w:eastAsia="方正仿宋_GBK"/>
          <w:b/>
          <w:bCs/>
          <w:sz w:val="33"/>
          <w:szCs w:val="33"/>
        </w:rPr>
        <w:t>公务用车购置支出</w:t>
      </w:r>
      <w:r>
        <w:rPr>
          <w:rFonts w:hint="eastAsia" w:eastAsia="方正仿宋_GBK"/>
          <w:sz w:val="33"/>
          <w:szCs w:val="33"/>
        </w:rPr>
        <w:t>0万元。</w:t>
      </w:r>
      <w:r>
        <w:rPr>
          <w:rFonts w:hint="eastAsia" w:ascii="仿宋_GB2312" w:eastAsia="仿宋_GB2312"/>
          <w:sz w:val="32"/>
          <w:szCs w:val="32"/>
        </w:rPr>
        <w:t>单位现有公务用车0辆</w:t>
      </w:r>
      <w:r>
        <w:rPr>
          <w:rFonts w:hint="eastAsia" w:ascii="仿宋_GB2312" w:eastAsia="仿宋_GB2312"/>
          <w:sz w:val="32"/>
          <w:szCs w:val="32"/>
          <w:lang w:eastAsia="zh-CN"/>
        </w:rPr>
        <w:t>。</w:t>
      </w:r>
      <w:r>
        <w:rPr>
          <w:rFonts w:hint="eastAsia" w:eastAsia="方正仿宋_GBK"/>
          <w:sz w:val="33"/>
          <w:szCs w:val="33"/>
        </w:rPr>
        <w:t>全年未更新购置公务用车。</w:t>
      </w:r>
    </w:p>
    <w:p>
      <w:pPr>
        <w:pStyle w:val="6"/>
        <w:ind w:firstLine="331" w:firstLineChars="100"/>
        <w:rPr>
          <w:rFonts w:hint="default" w:eastAsia="方正仿宋_GBK"/>
          <w:sz w:val="33"/>
          <w:szCs w:val="33"/>
          <w:lang w:val="en"/>
        </w:rPr>
      </w:pPr>
      <w:r>
        <w:rPr>
          <w:rFonts w:hint="eastAsia" w:eastAsia="方正仿宋_GBK"/>
          <w:b/>
          <w:bCs/>
          <w:sz w:val="33"/>
          <w:szCs w:val="33"/>
        </w:rPr>
        <w:t>公务用车运行维护费支出</w:t>
      </w:r>
      <w:r>
        <w:rPr>
          <w:rFonts w:hint="default" w:eastAsia="方正仿宋_GBK"/>
          <w:b/>
          <w:bCs/>
          <w:sz w:val="33"/>
          <w:szCs w:val="33"/>
          <w:lang w:val="en"/>
        </w:rPr>
        <w:t>0</w:t>
      </w:r>
      <w:r>
        <w:rPr>
          <w:rFonts w:hint="eastAsia" w:eastAsia="方正仿宋_GBK"/>
          <w:sz w:val="33"/>
          <w:szCs w:val="33"/>
        </w:rPr>
        <w:t>万元</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r>
        <w:rPr>
          <w:rFonts w:hint="eastAsia" w:eastAsia="方正仿宋_GBK"/>
          <w:sz w:val="33"/>
          <w:szCs w:val="33"/>
        </w:rPr>
        <w:t>全年未更新购置公务用车</w:t>
      </w:r>
      <w:r>
        <w:rPr>
          <w:rFonts w:hint="default" w:eastAsia="方正仿宋_GBK"/>
          <w:sz w:val="33"/>
          <w:szCs w:val="33"/>
          <w:lang w:val="en"/>
        </w:rPr>
        <w:t>，未产生公务用车运行维护费。</w:t>
      </w:r>
    </w:p>
    <w:p>
      <w:pPr>
        <w:pStyle w:val="6"/>
        <w:ind w:firstLine="481" w:firstLineChars="15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0.65</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32.73</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0.41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170.83</w:t>
      </w:r>
      <w:r>
        <w:rPr>
          <w:rFonts w:ascii="仿宋_GB2312" w:eastAsia="仿宋_GB2312"/>
          <w:color w:val="000000"/>
          <w:sz w:val="32"/>
          <w:szCs w:val="32"/>
        </w:rPr>
        <w:t>%</w:t>
      </w:r>
      <w:r>
        <w:rPr>
          <w:rFonts w:hint="eastAsia" w:ascii="仿宋_GB2312" w:eastAsia="仿宋_GB2312"/>
          <w:color w:val="000000"/>
          <w:sz w:val="32"/>
          <w:szCs w:val="32"/>
        </w:rPr>
        <w:t>。主要原因是接待活动增多。其中：</w:t>
      </w:r>
    </w:p>
    <w:p>
      <w:pPr>
        <w:keepNext w:val="0"/>
        <w:keepLines w:val="0"/>
        <w:widowControl/>
        <w:suppressLineNumbers w:val="0"/>
        <w:ind w:firstLine="642" w:firstLineChars="200"/>
        <w:jc w:val="left"/>
        <w:rPr>
          <w:rFonts w:hint="eastAsia" w:ascii="Times New Roman" w:hAnsi="Times New Roman" w:eastAsia="方正仿宋_GBK" w:cs="Times New Roman"/>
          <w:b w:val="0"/>
          <w:bCs w:val="0"/>
          <w:sz w:val="33"/>
          <w:szCs w:val="33"/>
          <w:lang w:val="en-US" w:eastAsia="zh-CN"/>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0.65</w:t>
      </w:r>
      <w:r>
        <w:rPr>
          <w:rFonts w:hint="eastAsia" w:ascii="仿宋_GB2312" w:eastAsia="仿宋_GB2312"/>
          <w:color w:val="000000"/>
          <w:sz w:val="32"/>
          <w:szCs w:val="32"/>
        </w:rPr>
        <w:t>万元，</w:t>
      </w:r>
      <w:r>
        <w:rPr>
          <w:rFonts w:hint="eastAsia" w:eastAsia="方正仿宋_GBK"/>
          <w:sz w:val="33"/>
          <w:szCs w:val="33"/>
        </w:rPr>
        <w:t>比2020年增加</w:t>
      </w:r>
      <w:r>
        <w:rPr>
          <w:rFonts w:hint="default" w:eastAsia="方正仿宋_GBK"/>
          <w:sz w:val="33"/>
          <w:szCs w:val="33"/>
          <w:lang w:val="en"/>
        </w:rPr>
        <w:t>0.41</w:t>
      </w:r>
      <w:r>
        <w:rPr>
          <w:rFonts w:hint="eastAsia" w:eastAsia="方正仿宋_GBK"/>
          <w:sz w:val="33"/>
          <w:szCs w:val="33"/>
        </w:rPr>
        <w:t>万元，增长</w:t>
      </w:r>
      <w:r>
        <w:rPr>
          <w:rFonts w:hint="default" w:eastAsia="方正仿宋_GBK"/>
          <w:sz w:val="33"/>
          <w:szCs w:val="33"/>
          <w:lang w:val="en"/>
        </w:rPr>
        <w:t>170.83%，</w:t>
      </w:r>
      <w:r>
        <w:rPr>
          <w:rFonts w:hint="eastAsia" w:eastAsia="方正仿宋_GBK"/>
          <w:sz w:val="33"/>
          <w:szCs w:val="33"/>
        </w:rPr>
        <w:t>主要原因是</w:t>
      </w:r>
      <w:r>
        <w:rPr>
          <w:rFonts w:hint="eastAsia" w:ascii="仿宋_GB2312" w:eastAsia="仿宋_GB2312"/>
          <w:color w:val="000000"/>
          <w:sz w:val="32"/>
          <w:szCs w:val="32"/>
        </w:rPr>
        <w:t>用于开展业务活动开支的餐费。</w:t>
      </w:r>
      <w:r>
        <w:rPr>
          <w:rFonts w:hint="eastAsia" w:eastAsia="方正仿宋_GBK"/>
          <w:sz w:val="33"/>
          <w:szCs w:val="33"/>
        </w:rPr>
        <w:t>国内公务接待</w:t>
      </w:r>
      <w:r>
        <w:rPr>
          <w:rFonts w:hint="default" w:eastAsia="方正仿宋_GBK"/>
          <w:sz w:val="33"/>
          <w:szCs w:val="33"/>
          <w:lang w:val="en"/>
        </w:rPr>
        <w:t>6</w:t>
      </w:r>
      <w:r>
        <w:rPr>
          <w:rFonts w:hint="eastAsia" w:eastAsia="方正仿宋_GBK"/>
          <w:sz w:val="33"/>
          <w:szCs w:val="33"/>
        </w:rPr>
        <w:t>批次，</w:t>
      </w:r>
      <w:r>
        <w:rPr>
          <w:rFonts w:hint="default" w:eastAsia="方正仿宋_GBK"/>
          <w:sz w:val="33"/>
          <w:szCs w:val="33"/>
          <w:lang w:val="en"/>
        </w:rPr>
        <w:t>24</w:t>
      </w:r>
      <w:r>
        <w:rPr>
          <w:rFonts w:hint="eastAsia" w:eastAsia="方正仿宋_GBK"/>
          <w:sz w:val="33"/>
          <w:szCs w:val="33"/>
        </w:rPr>
        <w:t>人次（不包括陪同人员），</w:t>
      </w:r>
      <w:r>
        <w:rPr>
          <w:rFonts w:hint="default" w:eastAsia="方正仿宋_GBK"/>
          <w:sz w:val="33"/>
          <w:szCs w:val="33"/>
          <w:lang w:val="en"/>
        </w:rPr>
        <w:t>共计支出0.65万元。具体内容包括：</w:t>
      </w:r>
      <w:r>
        <w:rPr>
          <w:rFonts w:hint="eastAsia" w:ascii="宋体" w:hAnsi="宋体" w:eastAsia="宋体" w:cs="宋体"/>
          <w:i w:val="0"/>
          <w:caps w:val="0"/>
          <w:color w:val="333333"/>
          <w:spacing w:val="0"/>
          <w:kern w:val="0"/>
          <w:sz w:val="24"/>
          <w:szCs w:val="24"/>
          <w:shd w:val="clear" w:fill="FFFFFF"/>
          <w:lang w:val="en-US" w:eastAsia="zh-CN" w:bidi="ar"/>
        </w:rPr>
        <w:t>①</w:t>
      </w:r>
      <w:r>
        <w:rPr>
          <w:rFonts w:hint="eastAsia" w:ascii="Times New Roman" w:hAnsi="Times New Roman" w:eastAsia="方正仿宋_GBK" w:cs="Times New Roman"/>
          <w:b w:val="0"/>
          <w:bCs w:val="0"/>
          <w:sz w:val="33"/>
          <w:szCs w:val="33"/>
          <w:lang w:val="en-US" w:eastAsia="zh-CN"/>
        </w:rPr>
        <w:t>深圳改革开放干部学院到小平干部学院调研座谈，只有调研座谈电话记录，无公函。共产生接待费1235元。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②</w:t>
      </w:r>
      <w:r>
        <w:rPr>
          <w:rFonts w:hint="eastAsia" w:ascii="Times New Roman" w:hAnsi="Times New Roman" w:eastAsia="方正仿宋_GBK" w:cs="Times New Roman"/>
          <w:b w:val="0"/>
          <w:bCs w:val="0"/>
          <w:sz w:val="33"/>
          <w:szCs w:val="33"/>
          <w:lang w:val="en-US" w:eastAsia="zh-CN"/>
        </w:rPr>
        <w:t>省委党校决策咨询部到小平干部学院开展智库基地建设情况的调研。共产生接待费910元；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③</w:t>
      </w:r>
      <w:r>
        <w:rPr>
          <w:rFonts w:hint="eastAsia" w:ascii="Times New Roman" w:hAnsi="Times New Roman" w:eastAsia="方正仿宋_GBK" w:cs="Times New Roman"/>
          <w:b w:val="0"/>
          <w:bCs w:val="0"/>
          <w:sz w:val="33"/>
          <w:szCs w:val="33"/>
          <w:lang w:val="en-US" w:eastAsia="zh-CN"/>
        </w:rPr>
        <w:t>中国中化集团到我校考察党史学习教育第三期专题读书班前期准备工作。共产生接待费283元；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④</w:t>
      </w:r>
      <w:r>
        <w:rPr>
          <w:rFonts w:hint="eastAsia" w:ascii="Times New Roman" w:hAnsi="Times New Roman" w:eastAsia="方正仿宋_GBK" w:cs="Times New Roman"/>
          <w:b w:val="0"/>
          <w:bCs w:val="0"/>
          <w:sz w:val="33"/>
          <w:szCs w:val="33"/>
          <w:lang w:val="en-US" w:eastAsia="zh-CN"/>
        </w:rPr>
        <w:t>攀枝花纪检监察学院到小平干部学院就干部培训相关事项进行交流。共产生接待费1670元；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⑤</w:t>
      </w:r>
      <w:r>
        <w:rPr>
          <w:rFonts w:hint="eastAsia" w:ascii="Times New Roman" w:hAnsi="Times New Roman" w:eastAsia="方正仿宋_GBK" w:cs="Times New Roman"/>
          <w:b w:val="0"/>
          <w:bCs w:val="0"/>
          <w:sz w:val="33"/>
          <w:szCs w:val="33"/>
          <w:lang w:val="en-US" w:eastAsia="zh-CN"/>
        </w:rPr>
        <w:t>省委党校、四川行政学院一级调研员熊国宝一行到广安调研，根据市委办的安排，我院以市委办调研活动方案接待，无公函，未使用公务卡</w:t>
      </w:r>
      <w:r>
        <w:rPr>
          <w:rFonts w:hint="default" w:ascii="Times New Roman" w:hAnsi="Times New Roman" w:eastAsia="方正仿宋_GBK" w:cs="Times New Roman"/>
          <w:b w:val="0"/>
          <w:bCs w:val="0"/>
          <w:sz w:val="33"/>
          <w:szCs w:val="33"/>
          <w:lang w:val="en" w:eastAsia="zh-CN"/>
        </w:rPr>
        <w:t>（唐伟垫付）</w:t>
      </w:r>
      <w:r>
        <w:rPr>
          <w:rFonts w:hint="eastAsia" w:ascii="Times New Roman" w:hAnsi="Times New Roman" w:eastAsia="方正仿宋_GBK" w:cs="Times New Roman"/>
          <w:b w:val="0"/>
          <w:bCs w:val="0"/>
          <w:sz w:val="33"/>
          <w:szCs w:val="33"/>
          <w:lang w:val="en-US" w:eastAsia="zh-CN"/>
        </w:rPr>
        <w:t>。共产生接待费1200元；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仿宋_GB2312" w:eastAsia="仿宋_GB2312"/>
          <w:color w:val="000000"/>
          <w:sz w:val="32"/>
          <w:szCs w:val="32"/>
          <w:lang w:val="en"/>
        </w:rPr>
      </w:pPr>
      <w:r>
        <w:rPr>
          <w:rFonts w:hint="eastAsia" w:ascii="宋体" w:hAnsi="宋体" w:eastAsia="宋体" w:cs="宋体"/>
          <w:i w:val="0"/>
          <w:caps w:val="0"/>
          <w:color w:val="333333"/>
          <w:spacing w:val="0"/>
          <w:kern w:val="0"/>
          <w:sz w:val="24"/>
          <w:szCs w:val="24"/>
          <w:shd w:val="clear" w:fill="FFFFFF"/>
          <w:lang w:val="en-US" w:eastAsia="zh-CN" w:bidi="ar"/>
        </w:rPr>
        <w:t>⑥</w:t>
      </w:r>
      <w:r>
        <w:rPr>
          <w:rFonts w:hint="eastAsia" w:ascii="Times New Roman" w:hAnsi="Times New Roman" w:eastAsia="方正仿宋_GBK" w:cs="Times New Roman"/>
          <w:b w:val="0"/>
          <w:bCs w:val="0"/>
          <w:sz w:val="33"/>
          <w:szCs w:val="33"/>
          <w:lang w:val="en-US" w:eastAsia="zh-CN"/>
        </w:rPr>
        <w:t>原驻冰岛大使苏格一行来我院考察调研，因情况特殊，只有我院出的考察调研接待方案，无公函。共产生接待费1200元。</w:t>
      </w:r>
    </w:p>
    <w:p>
      <w:pPr>
        <w:spacing w:line="600" w:lineRule="exact"/>
        <w:ind w:firstLine="642"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bookmarkStart w:id="123" w:name="_Toc15377218"/>
      <w:bookmarkStart w:id="124" w:name="_Toc15396610"/>
      <w:r>
        <w:rPr>
          <w:rFonts w:hint="eastAsia" w:eastAsia="方正仿宋_GBK"/>
          <w:sz w:val="33"/>
          <w:szCs w:val="33"/>
        </w:rPr>
        <w:t>比2020年增加0万元。外事接待0批次，0人，共计支出0万元。</w:t>
      </w:r>
    </w:p>
    <w:p>
      <w:pPr>
        <w:spacing w:line="600" w:lineRule="exact"/>
        <w:ind w:firstLine="640"/>
        <w:outlineLvl w:val="1"/>
        <w:rPr>
          <w:rStyle w:val="26"/>
          <w:rFonts w:ascii="黑体" w:hAnsi="黑体" w:eastAsia="黑体"/>
        </w:rPr>
      </w:pPr>
      <w:bookmarkStart w:id="125" w:name="_Toc1546651658_WPSOffice_Level2"/>
      <w:r>
        <w:rPr>
          <w:rFonts w:hint="eastAsia" w:ascii="黑体" w:eastAsia="黑体"/>
          <w:color w:val="000000"/>
          <w:sz w:val="32"/>
          <w:szCs w:val="32"/>
          <w:lang w:eastAsia="zh-CN"/>
        </w:rPr>
        <w:t>九</w:t>
      </w:r>
      <w:r>
        <w:rPr>
          <w:rFonts w:hint="eastAsia" w:ascii="黑体" w:eastAsia="黑体"/>
          <w:color w:val="000000"/>
          <w:sz w:val="32"/>
          <w:szCs w:val="32"/>
        </w:rPr>
        <w:t>、</w:t>
      </w:r>
      <w:r>
        <w:rPr>
          <w:rStyle w:val="26"/>
          <w:rFonts w:hint="eastAsia" w:ascii="黑体" w:hAnsi="黑体" w:eastAsia="黑体"/>
          <w:b w:val="0"/>
        </w:rPr>
        <w:t>政府性基金预算支出决算情况说明</w:t>
      </w:r>
      <w:bookmarkEnd w:id="123"/>
      <w:bookmarkEnd w:id="124"/>
      <w:bookmarkEnd w:id="12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numPr>
          <w:ilvl w:val="0"/>
          <w:numId w:val="0"/>
        </w:numPr>
        <w:spacing w:line="600" w:lineRule="exact"/>
        <w:ind w:firstLine="640" w:firstLineChars="200"/>
        <w:outlineLvl w:val="1"/>
        <w:rPr>
          <w:rStyle w:val="26"/>
          <w:rFonts w:ascii="黑体" w:hAnsi="黑体" w:eastAsia="黑体"/>
          <w:b w:val="0"/>
        </w:rPr>
      </w:pPr>
      <w:bookmarkStart w:id="126" w:name="_Toc1273015615_WPSOffice_Level2"/>
      <w:bookmarkStart w:id="127" w:name="_Toc15377219"/>
      <w:bookmarkStart w:id="128" w:name="_Toc15396611"/>
      <w:r>
        <w:rPr>
          <w:rStyle w:val="26"/>
          <w:rFonts w:hint="eastAsia" w:ascii="黑体" w:hAnsi="黑体" w:eastAsia="黑体"/>
          <w:b w:val="0"/>
          <w:lang w:eastAsia="zh-CN"/>
        </w:rPr>
        <w:t>十、</w:t>
      </w:r>
      <w:r>
        <w:rPr>
          <w:rStyle w:val="26"/>
          <w:rFonts w:hint="eastAsia" w:ascii="黑体" w:hAnsi="黑体" w:eastAsia="黑体"/>
          <w:b w:val="0"/>
        </w:rPr>
        <w:t>国有资本经营预算支出决算情况说明</w:t>
      </w:r>
      <w:bookmarkEnd w:id="126"/>
      <w:bookmarkEnd w:id="127"/>
      <w:bookmarkEnd w:id="128"/>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left="0" w:leftChars="0" w:firstLine="640" w:firstLineChars="200"/>
        <w:outlineLvl w:val="1"/>
        <w:rPr>
          <w:rStyle w:val="26"/>
          <w:rFonts w:ascii="黑体" w:hAnsi="黑体" w:eastAsia="黑体"/>
        </w:rPr>
      </w:pPr>
      <w:bookmarkStart w:id="129" w:name="_Toc15377221"/>
      <w:bookmarkStart w:id="130" w:name="_Toc15396612"/>
      <w:bookmarkStart w:id="131" w:name="_Toc1744082378_WPSOffice_Level2"/>
      <w:r>
        <w:rPr>
          <w:rFonts w:hint="eastAsia" w:ascii="黑体" w:hAnsi="黑体" w:eastAsia="黑体"/>
          <w:color w:val="000000"/>
          <w:sz w:val="32"/>
          <w:szCs w:val="32"/>
        </w:rPr>
        <w:t>十</w:t>
      </w:r>
      <w:r>
        <w:rPr>
          <w:rFonts w:hint="eastAsia" w:ascii="黑体" w:hAnsi="黑体" w:eastAsia="黑体"/>
          <w:color w:val="000000"/>
          <w:sz w:val="32"/>
          <w:szCs w:val="32"/>
          <w:lang w:eastAsia="zh-CN"/>
        </w:rPr>
        <w:t>一</w:t>
      </w:r>
      <w:r>
        <w:rPr>
          <w:rStyle w:val="26"/>
          <w:rFonts w:hint="eastAsia" w:ascii="黑体" w:hAnsi="黑体" w:eastAsia="黑体"/>
        </w:rPr>
        <w:t>、</w:t>
      </w:r>
      <w:r>
        <w:rPr>
          <w:rStyle w:val="26"/>
          <w:rFonts w:hint="eastAsia" w:ascii="黑体" w:hAnsi="黑体" w:eastAsia="黑体"/>
          <w:b w:val="0"/>
        </w:rPr>
        <w:t>其他重要事项的情况说明</w:t>
      </w:r>
      <w:bookmarkEnd w:id="129"/>
      <w:bookmarkEnd w:id="130"/>
      <w:bookmarkEnd w:id="131"/>
    </w:p>
    <w:p>
      <w:pPr>
        <w:spacing w:line="600" w:lineRule="exact"/>
        <w:ind w:firstLine="642" w:firstLineChars="200"/>
        <w:outlineLvl w:val="2"/>
        <w:rPr>
          <w:rFonts w:ascii="仿宋" w:hAnsi="仿宋" w:eastAsia="仿宋"/>
          <w:color w:val="000000"/>
          <w:sz w:val="32"/>
          <w:szCs w:val="32"/>
        </w:rPr>
      </w:pPr>
      <w:bookmarkStart w:id="132" w:name="_Toc15377222"/>
      <w:bookmarkStart w:id="133" w:name="_Toc211245789_WPSOffice_Level3"/>
      <w:r>
        <w:rPr>
          <w:rFonts w:hint="eastAsia" w:ascii="仿宋" w:hAnsi="仿宋" w:eastAsia="仿宋"/>
          <w:b/>
          <w:color w:val="000000"/>
          <w:sz w:val="32"/>
          <w:szCs w:val="32"/>
        </w:rPr>
        <w:t>（一）机关运行经费支出情况</w:t>
      </w:r>
      <w:bookmarkEnd w:id="132"/>
      <w:bookmarkEnd w:id="133"/>
    </w:p>
    <w:p>
      <w:pPr>
        <w:spacing w:line="600" w:lineRule="exact"/>
        <w:ind w:firstLine="640" w:firstLineChars="200"/>
        <w:rPr>
          <w:rFonts w:hint="eastAsia" w:ascii="仿宋_GB2312" w:eastAsia="仿宋_GB2312"/>
          <w:color w:val="000000" w:themeColor="text1"/>
          <w:sz w:val="32"/>
          <w:szCs w:val="32"/>
          <w:highlight w:val="none"/>
          <w:lang w:val="en-US" w:eastAsia="zh-CN"/>
          <w14:textFill>
            <w14:solidFill>
              <w14:schemeClr w14:val="tx1"/>
            </w14:solidFill>
          </w14:textFill>
        </w:rPr>
      </w:pPr>
      <w:r>
        <w:rPr>
          <w:rFonts w:ascii="仿宋_GB2312" w:eastAsia="仿宋_GB2312"/>
          <w:color w:val="000000"/>
          <w:sz w:val="32"/>
          <w:szCs w:val="32"/>
          <w:highlight w:val="none"/>
        </w:rPr>
        <w:t>20</w:t>
      </w:r>
      <w:r>
        <w:rPr>
          <w:rFonts w:hint="eastAsia" w:ascii="仿宋_GB2312" w:eastAsia="仿宋_GB2312"/>
          <w:color w:val="000000"/>
          <w:sz w:val="32"/>
          <w:szCs w:val="32"/>
          <w:highlight w:val="none"/>
        </w:rPr>
        <w:t>2</w:t>
      </w:r>
      <w:r>
        <w:rPr>
          <w:rFonts w:hint="eastAsia" w:ascii="仿宋_GB2312" w:eastAsia="仿宋_GB2312"/>
          <w:color w:val="000000"/>
          <w:sz w:val="32"/>
          <w:szCs w:val="32"/>
          <w:highlight w:val="none"/>
          <w:lang w:val="en-US" w:eastAsia="zh-CN"/>
        </w:rPr>
        <w:t>1</w:t>
      </w:r>
      <w:r>
        <w:rPr>
          <w:rFonts w:hint="eastAsia" w:ascii="仿宋_GB2312" w:eastAsia="仿宋_GB2312"/>
          <w:color w:val="000000"/>
          <w:sz w:val="32"/>
          <w:szCs w:val="32"/>
          <w:highlight w:val="none"/>
        </w:rPr>
        <w:t>年，机关运行经费支出</w:t>
      </w:r>
      <w:r>
        <w:rPr>
          <w:rFonts w:hint="eastAsia" w:ascii="仿宋_GB2312" w:eastAsia="仿宋_GB2312"/>
          <w:color w:val="000000"/>
          <w:sz w:val="32"/>
          <w:szCs w:val="32"/>
          <w:highlight w:val="none"/>
          <w:lang w:val="en-US" w:eastAsia="zh-CN"/>
        </w:rPr>
        <w:t>373.54</w:t>
      </w:r>
      <w:r>
        <w:rPr>
          <w:rFonts w:hint="eastAsia" w:ascii="仿宋_GB2312" w:eastAsia="仿宋_GB2312"/>
          <w:color w:val="000000"/>
          <w:sz w:val="32"/>
          <w:szCs w:val="32"/>
          <w:highlight w:val="none"/>
        </w:rPr>
        <w:t>万元，比</w:t>
      </w:r>
      <w:r>
        <w:rPr>
          <w:rFonts w:ascii="仿宋_GB2312" w:eastAsia="仿宋_GB2312"/>
          <w:color w:val="000000"/>
          <w:sz w:val="32"/>
          <w:szCs w:val="32"/>
          <w:highlight w:val="none"/>
        </w:rPr>
        <w:t>20</w:t>
      </w:r>
      <w:r>
        <w:rPr>
          <w:rFonts w:hint="eastAsia" w:ascii="仿宋_GB2312" w:eastAsia="仿宋_GB2312"/>
          <w:color w:val="000000"/>
          <w:sz w:val="32"/>
          <w:szCs w:val="32"/>
          <w:highlight w:val="none"/>
          <w:lang w:val="en-US" w:eastAsia="zh-CN"/>
        </w:rPr>
        <w:t>20</w:t>
      </w:r>
      <w:r>
        <w:rPr>
          <w:rFonts w:hint="eastAsia" w:ascii="仿宋_GB2312" w:eastAsia="仿宋_GB2312"/>
          <w:color w:val="000000"/>
          <w:sz w:val="32"/>
          <w:szCs w:val="32"/>
          <w:highlight w:val="none"/>
        </w:rPr>
        <w:t>年增加</w:t>
      </w:r>
      <w:r>
        <w:rPr>
          <w:rFonts w:hint="eastAsia" w:ascii="仿宋_GB2312" w:eastAsia="仿宋_GB2312"/>
          <w:color w:val="000000"/>
          <w:sz w:val="32"/>
          <w:szCs w:val="32"/>
          <w:highlight w:val="none"/>
          <w:lang w:val="en-US" w:eastAsia="zh-CN"/>
        </w:rPr>
        <w:t>306.99</w:t>
      </w:r>
      <w:r>
        <w:rPr>
          <w:rFonts w:hint="eastAsia" w:ascii="仿宋_GB2312" w:eastAsia="仿宋_GB2312"/>
          <w:color w:val="000000"/>
          <w:sz w:val="32"/>
          <w:szCs w:val="32"/>
          <w:highlight w:val="none"/>
        </w:rPr>
        <w:t>万元，增长</w:t>
      </w:r>
      <w:r>
        <w:rPr>
          <w:rFonts w:hint="eastAsia" w:ascii="仿宋_GB2312" w:eastAsia="仿宋_GB2312"/>
          <w:color w:val="000000"/>
          <w:sz w:val="32"/>
          <w:szCs w:val="32"/>
          <w:highlight w:val="none"/>
          <w:lang w:val="en-US" w:eastAsia="zh-CN"/>
        </w:rPr>
        <w:t>461.29</w:t>
      </w:r>
      <w:r>
        <w:rPr>
          <w:rFonts w:ascii="仿宋_GB2312" w:eastAsia="仿宋_GB2312"/>
          <w:color w:val="000000"/>
          <w:sz w:val="32"/>
          <w:szCs w:val="32"/>
          <w:highlight w:val="none"/>
        </w:rPr>
        <w:t>%</w:t>
      </w:r>
      <w:r>
        <w:rPr>
          <w:rFonts w:hint="eastAsia" w:ascii="仿宋_GB2312" w:eastAsia="仿宋_GB2312"/>
          <w:color w:val="000000"/>
          <w:sz w:val="32"/>
          <w:szCs w:val="32"/>
          <w:highlight w:val="none"/>
        </w:rPr>
        <w:t>。</w:t>
      </w:r>
      <w:r>
        <w:rPr>
          <w:rFonts w:hint="eastAsia" w:ascii="仿宋_GB2312" w:eastAsia="仿宋_GB2312"/>
          <w:color w:val="000000" w:themeColor="text1"/>
          <w:sz w:val="32"/>
          <w:szCs w:val="32"/>
          <w:highlight w:val="none"/>
          <w14:textFill>
            <w14:solidFill>
              <w14:schemeClr w14:val="tx1"/>
            </w14:solidFill>
          </w14:textFill>
        </w:rPr>
        <w:t>主要原因是</w:t>
      </w:r>
      <w:r>
        <w:rPr>
          <w:rFonts w:hint="eastAsia" w:ascii="仿宋_GB2312" w:eastAsia="仿宋_GB2312"/>
          <w:color w:val="000000" w:themeColor="text1"/>
          <w:sz w:val="32"/>
          <w:szCs w:val="32"/>
          <w:highlight w:val="none"/>
          <w:lang w:eastAsia="zh-CN"/>
          <w14:textFill>
            <w14:solidFill>
              <w14:schemeClr w14:val="tx1"/>
            </w14:solidFill>
          </w14:textFill>
        </w:rPr>
        <w:t>人员增加。</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4" w:name="_Toc1785267159_WPSOffice_Level3"/>
      <w:bookmarkStart w:id="135" w:name="_Toc15377223"/>
      <w:r>
        <w:rPr>
          <w:rFonts w:hint="eastAsia" w:ascii="仿宋" w:hAnsi="仿宋" w:eastAsia="仿宋"/>
          <w:b/>
          <w:color w:val="000000"/>
          <w:sz w:val="32"/>
          <w:szCs w:val="32"/>
        </w:rPr>
        <w:t>（二）政府采购支出情况</w:t>
      </w:r>
      <w:bookmarkEnd w:id="134"/>
      <w:bookmarkEnd w:id="135"/>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6" w:name="_Toc2079755791_WPSOffice_Level3"/>
      <w:bookmarkStart w:id="137" w:name="_Toc15377224"/>
      <w:r>
        <w:rPr>
          <w:rFonts w:hint="eastAsia" w:ascii="仿宋" w:hAnsi="仿宋" w:eastAsia="仿宋"/>
          <w:b/>
          <w:color w:val="000000"/>
          <w:sz w:val="32"/>
          <w:szCs w:val="32"/>
        </w:rPr>
        <w:t>（三）国有资产占有使用情况</w:t>
      </w:r>
      <w:bookmarkEnd w:id="136"/>
      <w:bookmarkEnd w:id="137"/>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8" w:name="_Toc1546651658_WPSOffice_Level3"/>
      <w:r>
        <w:rPr>
          <w:rFonts w:hint="eastAsia" w:ascii="仿宋" w:hAnsi="仿宋" w:eastAsia="仿宋"/>
          <w:b/>
          <w:color w:val="000000"/>
          <w:sz w:val="32"/>
          <w:szCs w:val="32"/>
        </w:rPr>
        <w:t>（四）预算绩效管理情况。</w:t>
      </w:r>
      <w:bookmarkEnd w:id="138"/>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年部门整体支出开展绩效自评，从评价情况来看</w:t>
      </w:r>
      <w:r>
        <w:rPr>
          <w:rFonts w:hint="eastAsia" w:ascii="方正仿宋_GBK" w:hAnsi="宋体" w:eastAsia="方正仿宋_GBK" w:cs="宋体"/>
          <w:color w:val="000000"/>
          <w:kern w:val="0"/>
          <w:sz w:val="33"/>
          <w:szCs w:val="33"/>
          <w:shd w:val="clear" w:color="auto" w:fill="FFFFFF"/>
          <w:lang w:val="zh-CN"/>
        </w:rPr>
        <w:t>部门参照去年运行情况与今年实际状况编制严格编制整体绩效目标；执行时按照资金分配时效，支出与年初预算相结合，年末结余差距小，</w:t>
      </w:r>
      <w:r>
        <w:rPr>
          <w:rFonts w:hint="eastAsia" w:ascii="方正仿宋_GBK" w:hAnsi="宋体" w:eastAsia="方正仿宋_GBK" w:cs="宋体"/>
          <w:color w:val="000000"/>
          <w:kern w:val="0"/>
          <w:sz w:val="33"/>
          <w:szCs w:val="33"/>
          <w:shd w:val="clear" w:color="auto" w:fill="FFFFFF"/>
        </w:rPr>
        <w:t>202</w:t>
      </w:r>
      <w:r>
        <w:rPr>
          <w:rFonts w:hint="eastAsia" w:ascii="方正仿宋_GBK" w:hAnsi="宋体" w:eastAsia="方正仿宋_GBK" w:cs="宋体"/>
          <w:color w:val="000000"/>
          <w:kern w:val="0"/>
          <w:sz w:val="33"/>
          <w:szCs w:val="33"/>
          <w:shd w:val="clear" w:color="auto" w:fill="FFFFFF"/>
          <w:lang w:val="en-US" w:eastAsia="zh-CN"/>
        </w:rPr>
        <w:t>1</w:t>
      </w:r>
      <w:r>
        <w:rPr>
          <w:rFonts w:hint="eastAsia" w:ascii="方正仿宋_GBK" w:hAnsi="宋体" w:eastAsia="方正仿宋_GBK" w:cs="宋体"/>
          <w:color w:val="000000"/>
          <w:kern w:val="0"/>
          <w:sz w:val="33"/>
          <w:szCs w:val="33"/>
          <w:shd w:val="clear" w:color="auto" w:fill="FFFFFF"/>
        </w:rPr>
        <w:t>年总收入与总支出偏差率</w:t>
      </w:r>
      <w:r>
        <w:rPr>
          <w:rFonts w:hint="eastAsia" w:ascii="方正仿宋_GBK" w:hAnsi="宋体" w:eastAsia="方正仿宋_GBK" w:cs="宋体"/>
          <w:color w:val="000000"/>
          <w:kern w:val="0"/>
          <w:sz w:val="33"/>
          <w:szCs w:val="33"/>
          <w:shd w:val="clear" w:color="auto" w:fill="FFFFFF"/>
          <w:lang w:eastAsia="zh-CN"/>
        </w:rPr>
        <w:t>较少</w:t>
      </w:r>
      <w:r>
        <w:rPr>
          <w:rFonts w:hint="eastAsia" w:ascii="方正仿宋_GBK" w:hAnsi="宋体" w:eastAsia="方正仿宋_GBK" w:cs="宋体"/>
          <w:color w:val="000000"/>
          <w:kern w:val="0"/>
          <w:sz w:val="33"/>
          <w:szCs w:val="33"/>
          <w:shd w:val="clear" w:color="auto" w:fill="FFFFFF"/>
        </w:rPr>
        <w:t>，完成情况良好；</w:t>
      </w:r>
      <w:r>
        <w:rPr>
          <w:rFonts w:hint="eastAsia" w:ascii="方正仿宋_GBK" w:hAnsi="宋体" w:eastAsia="方正仿宋_GBK" w:cs="宋体"/>
          <w:color w:val="000000"/>
          <w:kern w:val="0"/>
          <w:sz w:val="33"/>
          <w:szCs w:val="33"/>
          <w:shd w:val="clear" w:color="auto" w:fill="FFFFFF"/>
          <w:lang w:val="zh-CN"/>
        </w:rPr>
        <w:t>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82.06</w:t>
      </w:r>
      <w:r>
        <w:rPr>
          <w:rFonts w:hint="eastAsia" w:ascii="方正仿宋_GBK" w:hAnsi="宋体" w:eastAsia="方正仿宋_GBK" w:cs="宋体"/>
          <w:color w:val="000000"/>
          <w:kern w:val="0"/>
          <w:sz w:val="33"/>
          <w:szCs w:val="33"/>
          <w:shd w:val="clear" w:color="auto" w:fill="FFFFFF"/>
          <w:lang w:val="zh-CN"/>
        </w:rPr>
        <w:t>分（总分为</w:t>
      </w:r>
      <w:r>
        <w:rPr>
          <w:rFonts w:hint="eastAsia" w:ascii="方正仿宋_GBK" w:hAnsi="宋体" w:eastAsia="方正仿宋_GBK" w:cs="宋体"/>
          <w:color w:val="000000"/>
          <w:kern w:val="0"/>
          <w:sz w:val="33"/>
          <w:szCs w:val="33"/>
          <w:shd w:val="clear" w:color="auto" w:fill="FFFFFF"/>
        </w:rPr>
        <w:t>90分</w:t>
      </w:r>
      <w:r>
        <w:rPr>
          <w:rFonts w:hint="eastAsia" w:ascii="方正仿宋_GBK" w:hAnsi="宋体" w:eastAsia="方正仿宋_GBK" w:cs="宋体"/>
          <w:color w:val="000000"/>
          <w:kern w:val="0"/>
          <w:sz w:val="33"/>
          <w:szCs w:val="33"/>
          <w:shd w:val="clear" w:color="auto" w:fill="FFFFFF"/>
          <w:lang w:val="zh-CN"/>
        </w:rPr>
        <w:t>）。</w:t>
      </w: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9"/>
      </w:pPr>
    </w:p>
    <w:tbl>
      <w:tblPr>
        <w:tblStyle w:val="1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4"/>
        <w:gridCol w:w="470"/>
        <w:gridCol w:w="461"/>
        <w:gridCol w:w="745"/>
        <w:gridCol w:w="752"/>
        <w:gridCol w:w="448"/>
        <w:gridCol w:w="460"/>
        <w:gridCol w:w="578"/>
        <w:gridCol w:w="558"/>
        <w:gridCol w:w="558"/>
        <w:gridCol w:w="454"/>
        <w:gridCol w:w="1034"/>
        <w:gridCol w:w="442"/>
        <w:gridCol w:w="14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14"/>
            <w:tcBorders>
              <w:top w:val="single" w:color="4684D3" w:sz="0" w:space="0"/>
              <w:left w:val="single" w:color="4684D3" w:sz="0" w:space="0"/>
              <w:bottom w:val="single" w:color="DDDDDD" w:sz="0" w:space="0"/>
              <w:right w:val="single" w:color="DDDDDD" w:sz="0" w:space="0"/>
            </w:tcBorders>
            <w:shd w:val="clear" w:color="auto" w:fill="4684D3"/>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2021年市级项目支出绩效评价指标体系（行政运行类）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restar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分值权重</w:t>
            </w:r>
          </w:p>
        </w:tc>
        <w:tc>
          <w:tcPr>
            <w:tcW w:w="933" w:type="pct"/>
            <w:gridSpan w:val="3"/>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预算绩效指标</w:t>
            </w:r>
          </w:p>
        </w:tc>
        <w:tc>
          <w:tcPr>
            <w:tcW w:w="418"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指标解释</w:t>
            </w:r>
          </w:p>
        </w:tc>
        <w:tc>
          <w:tcPr>
            <w:tcW w:w="1700" w:type="pct"/>
            <w:gridSpan w:val="6"/>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评分方法</w:t>
            </w:r>
          </w:p>
        </w:tc>
        <w:tc>
          <w:tcPr>
            <w:tcW w:w="573"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评价要点及说明</w:t>
            </w:r>
          </w:p>
        </w:tc>
        <w:tc>
          <w:tcPr>
            <w:tcW w:w="246"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自评得分</w:t>
            </w:r>
          </w:p>
        </w:tc>
        <w:tc>
          <w:tcPr>
            <w:tcW w:w="825"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得（扣）分原因说明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413"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418"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0"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方法归类</w:t>
            </w: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计算公式</w:t>
            </w:r>
          </w:p>
        </w:tc>
        <w:tc>
          <w:tcPr>
            <w:tcW w:w="57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46"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825"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41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418"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0"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0.3</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0.6</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0.8</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57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46"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825" w:type="pct"/>
            <w:vMerge w:val="continue"/>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项目决策</w:t>
            </w: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项目依据</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依据充分性（必要性）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项目设定依据是否充分</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不符合</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3处及以上不符合</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2处不符合</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1处不符合</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是否符合党中央、国务院和省委、省政府决策部署；符合当前经济社会发展需要</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符合党中央、国务院和省委、省政府决策部署；符合当前经济社会发展需要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绩效目标</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明确性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项目预期产品、服务、效益或其他目标是否明确</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不明确</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3处及以上不明确</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2处不明确</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1处不明确</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明确</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重点查看项目数量、质量、时效、成本、经济效益、社会效益、环境效益和可持续效益等是否明确</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项目数量、质量、时效、成本、经济效益、社会效益、环境效益和可持续效益等是明确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合理性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绩效目标设定符合实际需求，合理可行</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不合理</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3处及以上不合理</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2处不合理</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1处不合理</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合理</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重点评价项目绩效目标预期值与实际需求之间的吻合度</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项目绩效目标预期值与实际需求之间的吻合度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项目实施</w:t>
            </w:r>
          </w:p>
        </w:tc>
        <w:tc>
          <w:tcPr>
            <w:tcW w:w="257" w:type="pct"/>
            <w:tcBorders>
              <w:top w:val="single" w:color="DDDDDD" w:sz="4" w:space="0"/>
              <w:left w:val="single" w:color="DDDDDD" w:sz="4" w:space="0"/>
              <w:bottom w:val="single" w:color="DDDDDD" w:sz="0"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资金管理</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资金分配科学性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项目资金分配是否科学合理</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不科学</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分配科学合理</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资金分配管理是否科学合理、规范有序;是否体现突出重点或公平性，符合财政资金改革方向。资金分配的时效、方式、结构是否趋于最优化选择</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资金分配管理是科学合理、规范有序;是否体现突出重点或公平性，符合财政资金改革方向。资金分配的时效、方式、结构是趋于最优化选择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过程控制</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财务管理规范性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财务管理是否规范</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4处问题及以上</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管理规范</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财务管理制度是否健全完善，会计核算是否规范</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财务管理制度健全完善，会计核算规范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业务管理规范性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业务管理是否规范</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4处问题及以上</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管理规范</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项目管理制度是否健全完善，执行是否有效。包括程序完善性，采购和公示制度的严格执行，进度安排、成本和风险控制、质量管理等</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项目管理制度健全完善，执行有效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restar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40%</w:t>
            </w:r>
          </w:p>
        </w:tc>
        <w:tc>
          <w:tcPr>
            <w:tcW w:w="262" w:type="pct"/>
            <w:vMerge w:val="restart"/>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项目绩效</w:t>
            </w: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完成数量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完成《华蓥烽火》出版前期工作1项</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完成《华蓥烽火》出版前期工作1项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0"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完成数量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出版书籍</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194" w:type="pct"/>
            <w:gridSpan w:val="4"/>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民的儿子—邓小平故事100个》出版工作，因涉及世纪伟人邓小平，出版程序审核严格，四川人民出版社编审审核了一次，按照修改意见修改后，编审还需要进行第二次审核，难度提升，本年度难以完成，年底调减了此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完成质量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出版按合同约定执行完成通知</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合同正在执行中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完成时效</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2021年12月底</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2021年5月完成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完成成本</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《华蓥烽火》出版前期工作完成支付10万元</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华蓥烽火》出版前期工作完成支付4.9万元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院校的知名度和影响力持续扩大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院校的知名度和影响力持续扩大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教学研究水平持续提升</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教学研究水平持续提升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公平公正</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培训规模持续扩大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主要调研项目受益群体享受政策过程中是否做到客观公正，政策设计和制度构建是否完善，是否具有明显有失公允的情况</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培训规模持续扩大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262" w:type="pct"/>
            <w:tcBorders>
              <w:top w:val="single" w:color="DDDDDD" w:sz="4" w:space="0"/>
              <w:left w:val="single" w:color="DDDDDD" w:sz="4" w:space="0"/>
              <w:bottom w:val="single" w:color="4684D3"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受益群体满意度</w:t>
            </w:r>
          </w:p>
        </w:tc>
        <w:tc>
          <w:tcPr>
            <w:tcW w:w="413"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提高学院满意度，达到90%以上</w:t>
            </w:r>
          </w:p>
        </w:tc>
        <w:tc>
          <w:tcPr>
            <w:tcW w:w="418"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主要调研政策和项目相关方在政策实施过程中的满意值，通过不满意情况汇总分析政策在顶层设计、制度构建、管理实施及成效各环节的情况</w:t>
            </w:r>
          </w:p>
        </w:tc>
        <w:tc>
          <w:tcPr>
            <w:tcW w:w="246"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4684D3"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提高学院满意度，达到90%以上</w:t>
            </w: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年部门整体支出绩效评价情况开展自评，《部门202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年部门整体支出绩效评价报告》见附件（附件1）。</w:t>
      </w:r>
    </w:p>
    <w:p>
      <w:pPr>
        <w:spacing w:line="5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本部门自行组织对项目开展了绩效评价，《项目202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年绩效评价报告》见附件（附件2）。</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139" w:name="_Toc15396613"/>
      <w:bookmarkStart w:id="140" w:name="_Toc15377225"/>
      <w:bookmarkStart w:id="141" w:name="_Toc952161770_WPSOffice_Level1"/>
      <w:r>
        <w:rPr>
          <w:rFonts w:hint="eastAsia" w:ascii="黑体" w:hAnsi="黑体" w:eastAsia="黑体"/>
          <w:color w:val="000000"/>
          <w:sz w:val="44"/>
          <w:szCs w:val="44"/>
        </w:rPr>
        <w:t>名</w:t>
      </w:r>
      <w:r>
        <w:rPr>
          <w:rStyle w:val="25"/>
          <w:rFonts w:hint="eastAsia" w:ascii="黑体" w:hAnsi="黑体" w:eastAsia="黑体"/>
          <w:b w:val="0"/>
        </w:rPr>
        <w:t>词解释</w:t>
      </w:r>
      <w:bookmarkEnd w:id="139"/>
      <w:bookmarkEnd w:id="140"/>
      <w:bookmarkEnd w:id="141"/>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bookmarkStart w:id="142" w:name="_Toc15377226"/>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教育（类）进修及培训（款）干部教育（项）</w:t>
      </w:r>
      <w:r>
        <w:rPr>
          <w:rFonts w:hint="eastAsia" w:ascii="仿宋_GB2312" w:eastAsia="仿宋_GB2312"/>
          <w:sz w:val="32"/>
          <w:szCs w:val="32"/>
          <w:lang w:eastAsia="zh-CN"/>
        </w:rPr>
        <w:t>：</w:t>
      </w:r>
      <w:r>
        <w:rPr>
          <w:rFonts w:hint="eastAsia" w:ascii="仿宋_GB2312" w:eastAsia="仿宋_GB2312"/>
          <w:sz w:val="32"/>
          <w:szCs w:val="32"/>
        </w:rPr>
        <w:t>指</w:t>
      </w:r>
      <w:r>
        <w:rPr>
          <w:rFonts w:hint="eastAsia" w:ascii="仿宋_GB2312" w:eastAsia="仿宋_GB2312"/>
          <w:sz w:val="32"/>
          <w:szCs w:val="32"/>
          <w:lang w:eastAsia="zh-CN"/>
        </w:rPr>
        <w:t>反映各级党校、行政学院、社会主义学院、国家会计学院的支出。包括机构运转、招聘师资、举办各类培训班的支出等</w:t>
      </w:r>
      <w:r>
        <w:rPr>
          <w:rFonts w:hint="eastAsia" w:ascii="仿宋_GB2312" w:eastAsia="仿宋_GB2312"/>
          <w:sz w:val="32"/>
          <w:szCs w:val="32"/>
        </w:rPr>
        <w:t>。</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社会保障和就业（类）行政事业单位养老支出（款）机关事业单位基本养老保险缴费支出（项）</w:t>
      </w:r>
      <w:r>
        <w:rPr>
          <w:rFonts w:hint="eastAsia" w:ascii="仿宋_GB2312" w:eastAsia="仿宋_GB2312"/>
          <w:sz w:val="32"/>
          <w:szCs w:val="32"/>
          <w:lang w:eastAsia="zh-CN"/>
        </w:rPr>
        <w:t>。指反映机关事业单位实施养老保险制度由单位缴纳的基本养老保险费支出。</w:t>
      </w:r>
    </w:p>
    <w:p>
      <w:pPr>
        <w:pStyle w:val="23"/>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1</w:t>
      </w:r>
      <w:r>
        <w:rPr>
          <w:rFonts w:hint="eastAsia" w:ascii="仿宋_GB2312" w:eastAsia="仿宋_GB2312"/>
          <w:sz w:val="32"/>
          <w:szCs w:val="32"/>
        </w:rPr>
        <w:t>.社会保障和就业（类）行政事业单位养老支出（款） 行政单位离退</w:t>
      </w:r>
      <w:r>
        <w:rPr>
          <w:rStyle w:val="15"/>
          <w:rFonts w:hint="eastAsia" w:ascii="仿宋" w:hAnsi="仿宋" w:eastAsia="仿宋"/>
          <w:b w:val="0"/>
          <w:bCs/>
          <w:color w:val="000000"/>
          <w:sz w:val="32"/>
          <w:szCs w:val="32"/>
        </w:rPr>
        <w:t>休（项）</w:t>
      </w:r>
      <w:r>
        <w:rPr>
          <w:rStyle w:val="15"/>
          <w:rFonts w:hint="eastAsia" w:ascii="仿宋" w:hAnsi="仿宋" w:eastAsia="仿宋"/>
          <w:b w:val="0"/>
          <w:bCs/>
          <w:color w:val="000000"/>
          <w:sz w:val="32"/>
          <w:szCs w:val="32"/>
          <w:lang w:eastAsia="zh-CN"/>
        </w:rPr>
        <w:t>。</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反映实行归口管理的行政单位（包括实行公务员管理的事业单位）</w:t>
      </w:r>
      <w:r>
        <w:rPr>
          <w:rFonts w:hint="eastAsia" w:ascii="仿宋_GB2312" w:eastAsia="仿宋_GB2312"/>
          <w:color w:val="000000"/>
          <w:sz w:val="32"/>
          <w:szCs w:val="32"/>
        </w:rPr>
        <w:t>。</w:t>
      </w:r>
      <w:r>
        <w:rPr>
          <w:rFonts w:hint="eastAsia" w:ascii="仿宋_GB2312" w:eastAsia="仿宋_GB2312"/>
          <w:color w:val="000000"/>
          <w:sz w:val="32"/>
          <w:szCs w:val="32"/>
          <w:lang w:eastAsia="zh-CN"/>
        </w:rPr>
        <w:t>开支的离退休经费。</w:t>
      </w:r>
    </w:p>
    <w:p>
      <w:pPr>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2</w:t>
      </w:r>
      <w:r>
        <w:rPr>
          <w:rFonts w:ascii="仿宋_GB2312" w:eastAsia="仿宋_GB2312"/>
          <w:color w:val="000000"/>
          <w:sz w:val="32"/>
          <w:szCs w:val="32"/>
        </w:rPr>
        <w:t>.</w:t>
      </w:r>
      <w:r>
        <w:rPr>
          <w:rStyle w:val="15"/>
          <w:rFonts w:hint="eastAsia" w:ascii="仿宋" w:hAnsi="仿宋" w:eastAsia="仿宋"/>
          <w:b w:val="0"/>
          <w:bCs/>
          <w:color w:val="000000"/>
          <w:sz w:val="32"/>
          <w:szCs w:val="32"/>
        </w:rPr>
        <w:t>卫生健康（类）行政事业单位医疗（款）行政单位医疗（项）: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反映财政部门安排的行政单位（包括实行公务员管理的事业单位）基本医疗保险缴费经费，未参加医疗保险的行政单位的公费医疗经费，按国家规定享受离休人员、红军老战士待遇人员的医疗经费</w:t>
      </w: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highlight w:val="none"/>
        </w:rPr>
      </w:pPr>
      <w:r>
        <w:rPr>
          <w:rFonts w:hint="eastAsia" w:ascii="仿宋" w:hAnsi="仿宋" w:eastAsia="仿宋"/>
          <w:b/>
          <w:color w:val="000000"/>
          <w:sz w:val="32"/>
          <w:szCs w:val="32"/>
        </w:rPr>
        <w:t>（解释本部门决</w:t>
      </w:r>
      <w:r>
        <w:rPr>
          <w:rFonts w:hint="eastAsia" w:ascii="仿宋" w:hAnsi="仿宋" w:eastAsia="仿宋"/>
          <w:b/>
          <w:color w:val="000000"/>
          <w:sz w:val="32"/>
          <w:szCs w:val="32"/>
          <w:highlight w:val="none"/>
        </w:rPr>
        <w:t>算报表中全部功能分类科目至项级，请参照《</w:t>
      </w:r>
      <w:r>
        <w:rPr>
          <w:rFonts w:ascii="仿宋" w:hAnsi="仿宋" w:eastAsia="仿宋"/>
          <w:b/>
          <w:color w:val="000000"/>
          <w:sz w:val="32"/>
          <w:szCs w:val="32"/>
          <w:highlight w:val="none"/>
        </w:rPr>
        <w:t>20</w:t>
      </w:r>
      <w:r>
        <w:rPr>
          <w:rFonts w:hint="eastAsia" w:ascii="仿宋" w:hAnsi="仿宋" w:eastAsia="仿宋"/>
          <w:b/>
          <w:color w:val="000000"/>
          <w:sz w:val="32"/>
          <w:szCs w:val="32"/>
          <w:highlight w:val="none"/>
        </w:rPr>
        <w:t>2</w:t>
      </w:r>
      <w:r>
        <w:rPr>
          <w:rFonts w:hint="eastAsia" w:ascii="仿宋" w:hAnsi="仿宋" w:eastAsia="仿宋"/>
          <w:b/>
          <w:color w:val="000000"/>
          <w:sz w:val="32"/>
          <w:szCs w:val="32"/>
          <w:highlight w:val="none"/>
          <w:lang w:val="en-US" w:eastAsia="zh-CN"/>
        </w:rPr>
        <w:t>1</w:t>
      </w:r>
      <w:r>
        <w:rPr>
          <w:rFonts w:hint="eastAsia" w:ascii="仿宋" w:hAnsi="仿宋" w:eastAsia="仿宋"/>
          <w:b/>
          <w:color w:val="000000"/>
          <w:sz w:val="32"/>
          <w:szCs w:val="32"/>
          <w:highlight w:val="none"/>
        </w:rPr>
        <w:t>年政府收支分类科目》</w:t>
      </w:r>
      <w:r>
        <w:rPr>
          <w:rFonts w:hint="eastAsia" w:ascii="仿宋" w:hAnsi="仿宋" w:eastAsia="仿宋"/>
          <w:b/>
          <w:color w:val="000000"/>
          <w:sz w:val="32"/>
          <w:szCs w:val="32"/>
          <w:highlight w:val="none"/>
          <w:lang w:eastAsia="zh-CN"/>
        </w:rPr>
        <w:t>编写</w:t>
      </w:r>
      <w:r>
        <w:rPr>
          <w:rFonts w:hint="eastAsia" w:ascii="仿宋" w:hAnsi="仿宋" w:eastAsia="仿宋"/>
          <w:b/>
          <w:color w:val="000000"/>
          <w:sz w:val="32"/>
          <w:szCs w:val="32"/>
          <w:highlight w:val="none"/>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13</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14</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15</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r>
        <w:rPr>
          <w:rFonts w:hint="eastAsia" w:ascii="仿宋" w:hAnsi="仿宋" w:eastAsia="仿宋"/>
          <w:b/>
          <w:color w:val="000000"/>
          <w:sz w:val="32"/>
          <w:szCs w:val="32"/>
          <w:highlight w:val="none"/>
        </w:rPr>
        <w:t>（名词解释部分请根据各部门实际列支情况罗列，并根据本部门职责职能增减名词解释内容。）</w:t>
      </w:r>
      <w:bookmarkStart w:id="207" w:name="_GoBack"/>
      <w:bookmarkEnd w:id="207"/>
      <w:r>
        <w:rPr>
          <w:rFonts w:ascii="宋体"/>
          <w:b/>
          <w:color w:val="000000"/>
          <w:sz w:val="44"/>
          <w:szCs w:val="44"/>
        </w:rPr>
        <w:br w:type="page"/>
      </w:r>
      <w:bookmarkStart w:id="143" w:name="_Toc15396614"/>
      <w:bookmarkStart w:id="144" w:name="_Toc211245789_WPSOffice_Level1"/>
      <w:r>
        <w:rPr>
          <w:rFonts w:hint="eastAsia" w:ascii="黑体" w:hAnsi="黑体" w:eastAsia="黑体"/>
          <w:color w:val="000000"/>
          <w:sz w:val="44"/>
          <w:szCs w:val="44"/>
        </w:rPr>
        <w:t>第</w:t>
      </w:r>
      <w:r>
        <w:rPr>
          <w:rStyle w:val="25"/>
          <w:rFonts w:hint="eastAsia" w:ascii="黑体" w:hAnsi="黑体" w:eastAsia="黑体"/>
          <w:b w:val="0"/>
        </w:rPr>
        <w:t>四部分 附件</w:t>
      </w:r>
      <w:bookmarkEnd w:id="143"/>
      <w:bookmarkEnd w:id="144"/>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widowControl/>
        <w:spacing w:line="580" w:lineRule="exact"/>
        <w:contextualSpacing/>
        <w:jc w:val="center"/>
        <w:rPr>
          <w:rFonts w:hint="eastAsia" w:ascii="方正小标宋_GBK" w:hAnsi="宋体" w:eastAsia="方正小标宋_GBK"/>
          <w:sz w:val="44"/>
          <w:szCs w:val="44"/>
          <w:shd w:val="clear" w:color="auto" w:fill="FFFFFF"/>
          <w:lang w:eastAsia="zh-CN"/>
        </w:rPr>
      </w:pPr>
      <w:bookmarkStart w:id="145" w:name="_Toc1737418161_WPSOffice_Level2"/>
      <w:bookmarkStart w:id="146" w:name="_Toc764688867_WPSOffice_Level2"/>
      <w:r>
        <w:rPr>
          <w:rFonts w:hint="eastAsia" w:ascii="方正小标宋_GBK" w:hAnsi="宋体" w:eastAsia="方正小标宋_GBK"/>
          <w:sz w:val="44"/>
          <w:szCs w:val="44"/>
          <w:shd w:val="clear" w:color="auto" w:fill="FFFFFF"/>
          <w:lang w:eastAsia="zh-CN"/>
        </w:rPr>
        <w:t>中共广安市委党校</w:t>
      </w:r>
      <w:bookmarkEnd w:id="145"/>
      <w:bookmarkEnd w:id="146"/>
    </w:p>
    <w:p>
      <w:pPr>
        <w:widowControl/>
        <w:spacing w:line="580" w:lineRule="exact"/>
        <w:contextualSpacing/>
        <w:jc w:val="center"/>
        <w:rPr>
          <w:rFonts w:ascii="方正小标宋_GBK" w:eastAsia="方正小标宋_GBK"/>
          <w:sz w:val="44"/>
          <w:szCs w:val="44"/>
          <w:shd w:val="clear" w:color="auto" w:fill="FFFFFF"/>
        </w:rPr>
      </w:pPr>
      <w:bookmarkStart w:id="147" w:name="_Toc1131991188_WPSOffice_Level2"/>
      <w:r>
        <w:rPr>
          <w:rFonts w:hint="eastAsia" w:ascii="方正小标宋_GBK" w:hAnsi="宋体" w:eastAsia="方正小标宋_GBK"/>
          <w:sz w:val="44"/>
          <w:szCs w:val="44"/>
          <w:shd w:val="clear" w:color="auto" w:fill="FFFFFF"/>
        </w:rPr>
        <w:t>202</w:t>
      </w:r>
      <w:r>
        <w:rPr>
          <w:rFonts w:hint="eastAsia" w:ascii="方正小标宋_GBK" w:hAnsi="宋体" w:eastAsia="方正小标宋_GBK"/>
          <w:sz w:val="44"/>
          <w:szCs w:val="44"/>
          <w:shd w:val="clear" w:color="auto" w:fill="FFFFFF"/>
          <w:lang w:val="en-US" w:eastAsia="zh-CN"/>
        </w:rPr>
        <w:t>1</w:t>
      </w:r>
      <w:r>
        <w:rPr>
          <w:rFonts w:hint="eastAsia" w:ascii="方正小标宋_GBK" w:hAnsi="宋体" w:eastAsia="方正小标宋_GBK"/>
          <w:sz w:val="44"/>
          <w:szCs w:val="44"/>
          <w:shd w:val="clear" w:color="auto" w:fill="FFFFFF"/>
        </w:rPr>
        <w:t>年整体支出绩效</w:t>
      </w:r>
      <w:r>
        <w:rPr>
          <w:rFonts w:hint="eastAsia" w:ascii="方正小标宋_GBK" w:hAnsi="宋体" w:eastAsia="方正小标宋_GBK"/>
          <w:sz w:val="44"/>
          <w:szCs w:val="44"/>
          <w:shd w:val="clear" w:color="auto" w:fill="FFFFFF"/>
          <w:lang w:val="en-US" w:eastAsia="zh-CN"/>
        </w:rPr>
        <w:t>自评</w:t>
      </w:r>
      <w:r>
        <w:rPr>
          <w:rFonts w:hint="eastAsia" w:ascii="方正小标宋_GBK" w:hAnsi="宋体" w:eastAsia="方正小标宋_GBK"/>
          <w:sz w:val="44"/>
          <w:szCs w:val="44"/>
          <w:shd w:val="clear" w:color="auto" w:fill="FFFFFF"/>
        </w:rPr>
        <w:t>报告</w:t>
      </w:r>
      <w:bookmarkEnd w:id="147"/>
    </w:p>
    <w:p>
      <w:pPr>
        <w:keepNext w:val="0"/>
        <w:keepLines w:val="0"/>
        <w:pageBreakBefore w:val="0"/>
        <w:widowControl w:val="0"/>
        <w:kinsoku/>
        <w:wordWrap/>
        <w:overflowPunct/>
        <w:topLinePunct w:val="0"/>
        <w:autoSpaceDE/>
        <w:autoSpaceDN/>
        <w:bidi w:val="0"/>
        <w:adjustRightInd w:val="0"/>
        <w:snapToGrid w:val="0"/>
        <w:spacing w:line="400" w:lineRule="exact"/>
        <w:ind w:firstLine="660" w:firstLineChars="200"/>
        <w:contextualSpacing/>
        <w:jc w:val="left"/>
        <w:textAlignment w:val="auto"/>
        <w:rPr>
          <w:rFonts w:ascii="方正仿宋_GBK" w:hAnsi="宋体" w:eastAsia="方正仿宋_GBK" w:cs="宋体"/>
          <w:color w:val="000000"/>
          <w:kern w:val="0"/>
          <w:sz w:val="33"/>
          <w:szCs w:val="33"/>
          <w:shd w:val="clear" w:color="auto" w:fill="FFFFFF"/>
        </w:rPr>
      </w:pP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eastAsia" w:ascii="方正黑体_GBK" w:hAnsi="方正黑体_GBK" w:eastAsia="方正黑体_GBK" w:cs="方正黑体_GBK"/>
          <w:color w:val="000000"/>
          <w:kern w:val="0"/>
          <w:sz w:val="33"/>
          <w:szCs w:val="33"/>
          <w:shd w:val="clear" w:color="auto" w:fill="FFFFFF"/>
          <w:lang w:val="zh-CN"/>
        </w:rPr>
      </w:pPr>
      <w:bookmarkStart w:id="148" w:name="_Toc842435300_WPSOffice_Level2"/>
      <w:r>
        <w:rPr>
          <w:rFonts w:hint="eastAsia" w:ascii="方正黑体_GBK" w:hAnsi="方正黑体_GBK" w:eastAsia="方正黑体_GBK" w:cs="方正黑体_GBK"/>
          <w:color w:val="000000"/>
          <w:kern w:val="0"/>
          <w:sz w:val="33"/>
          <w:szCs w:val="33"/>
          <w:shd w:val="clear" w:color="auto" w:fill="FFFFFF"/>
        </w:rPr>
        <w:t>一、</w:t>
      </w:r>
      <w:r>
        <w:rPr>
          <w:rFonts w:hint="eastAsia" w:ascii="方正黑体_GBK" w:hAnsi="方正黑体_GBK" w:eastAsia="方正黑体_GBK" w:cs="方正黑体_GBK"/>
          <w:color w:val="000000"/>
          <w:kern w:val="0"/>
          <w:sz w:val="33"/>
          <w:szCs w:val="33"/>
          <w:shd w:val="clear" w:color="auto" w:fill="FFFFFF"/>
          <w:lang w:val="zh-CN"/>
        </w:rPr>
        <w:t>部门（单位）概况</w:t>
      </w:r>
      <w:bookmarkEnd w:id="148"/>
    </w:p>
    <w:p>
      <w:pPr>
        <w:keepNext w:val="0"/>
        <w:keepLines w:val="0"/>
        <w:pageBreakBefore w:val="0"/>
        <w:widowControl/>
        <w:kinsoku/>
        <w:overflowPunct/>
        <w:topLinePunct w:val="0"/>
        <w:autoSpaceDE/>
        <w:autoSpaceDN/>
        <w:bidi w:val="0"/>
        <w:adjustRightInd w:val="0"/>
        <w:snapToGrid w:val="0"/>
        <w:spacing w:line="590" w:lineRule="exact"/>
        <w:ind w:firstLine="662"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49" w:name="_Toc1273015615_WPSOffice_Level3"/>
      <w:r>
        <w:rPr>
          <w:rFonts w:hint="eastAsia" w:ascii="方正楷体_GBK" w:hAnsi="方正楷体_GBK" w:eastAsia="方正楷体_GBK" w:cs="方正楷体_GBK"/>
          <w:b/>
          <w:bCs/>
          <w:color w:val="000000"/>
          <w:kern w:val="0"/>
          <w:sz w:val="33"/>
          <w:szCs w:val="33"/>
          <w:shd w:val="clear" w:color="auto" w:fill="FFFFFF"/>
          <w:lang w:val="zh-CN"/>
        </w:rPr>
        <w:t>（一）机构组成</w:t>
      </w:r>
      <w:bookmarkEnd w:id="149"/>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en-US" w:eastAsia="zh-CN"/>
        </w:rPr>
        <w:t>广安市委党校属一级预算单位。2021年内设机构13个有办公室、教务部、培训部、科研部、马克思主义基础理论教研部、党史党建教研部、经济与管理教研部、对外合作部、邓小平研究中心、信息技术部、业务指导部、财务室和后勤保障部。</w:t>
      </w:r>
    </w:p>
    <w:p>
      <w:pPr>
        <w:keepNext w:val="0"/>
        <w:keepLines w:val="0"/>
        <w:pageBreakBefore w:val="0"/>
        <w:widowControl w:val="0"/>
        <w:numPr>
          <w:ilvl w:val="0"/>
          <w:numId w:val="4"/>
        </w:numPr>
        <w:kinsoku/>
        <w:wordWrap/>
        <w:overflowPunct/>
        <w:topLinePunct w:val="0"/>
        <w:autoSpaceDE/>
        <w:autoSpaceDN/>
        <w:bidi w:val="0"/>
        <w:adjustRightInd w:val="0"/>
        <w:snapToGrid w:val="0"/>
        <w:spacing w:line="590" w:lineRule="exact"/>
        <w:ind w:firstLine="662"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50" w:name="_Toc1744082378_WPSOffice_Level3"/>
      <w:r>
        <w:rPr>
          <w:rFonts w:hint="eastAsia" w:ascii="方正楷体_GBK" w:hAnsi="方正楷体_GBK" w:eastAsia="方正楷体_GBK" w:cs="方正楷体_GBK"/>
          <w:b/>
          <w:bCs/>
          <w:color w:val="000000"/>
          <w:kern w:val="0"/>
          <w:sz w:val="33"/>
          <w:szCs w:val="33"/>
          <w:shd w:val="clear" w:color="auto" w:fill="FFFFFF"/>
          <w:lang w:val="zh-CN"/>
        </w:rPr>
        <w:t>机构职能</w:t>
      </w:r>
      <w:bookmarkEnd w:id="150"/>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xml:space="preserve">广安市委党校是市委直接领导下培养党员领导干部和理论干部的学校，是市委的重要部门，是培训轮训党员领导干部的主渠道，是党的哲学社会科学研究机构。基本职能如下： </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一是</w:t>
      </w:r>
      <w:r>
        <w:rPr>
          <w:rFonts w:hint="default" w:ascii="Times New Roman" w:hAnsi="Times New Roman" w:eastAsia="方正仿宋_GBK" w:cs="Times New Roman"/>
          <w:color w:val="000000"/>
          <w:kern w:val="0"/>
          <w:sz w:val="33"/>
          <w:szCs w:val="33"/>
          <w:shd w:val="clear" w:color="auto" w:fill="FFFFFF"/>
          <w:lang w:val="en-US" w:eastAsia="zh-CN"/>
        </w:rPr>
        <w:t>发挥好全国干部党性教育基地作用,面向国内国（境）外开展多种形式的委托培训和合作培训；</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二是</w:t>
      </w:r>
      <w:r>
        <w:rPr>
          <w:rFonts w:hint="default" w:ascii="Times New Roman" w:hAnsi="Times New Roman" w:eastAsia="方正仿宋_GBK" w:cs="Times New Roman"/>
          <w:color w:val="000000"/>
          <w:kern w:val="0"/>
          <w:sz w:val="33"/>
          <w:szCs w:val="33"/>
          <w:shd w:val="clear" w:color="auto" w:fill="FFFFFF"/>
          <w:lang w:val="en-US" w:eastAsia="zh-CN"/>
        </w:rPr>
        <w:t>学习、宣传、研究中国特色社会主义理论体系,围绕重大理论、重大现实和相关学科前沿问题开展哲学社会科学研究,开展决策咨询；</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三是</w:t>
      </w:r>
      <w:r>
        <w:rPr>
          <w:rFonts w:hint="default" w:ascii="Times New Roman" w:hAnsi="Times New Roman" w:eastAsia="方正仿宋_GBK" w:cs="Times New Roman"/>
          <w:color w:val="000000"/>
          <w:kern w:val="0"/>
          <w:sz w:val="33"/>
          <w:szCs w:val="33"/>
          <w:shd w:val="clear" w:color="auto" w:fill="FFFFFF"/>
          <w:lang w:val="en-US" w:eastAsia="zh-CN"/>
        </w:rPr>
        <w:t>充分利用以邓小平故里、华蓥山武装斗争为核心的优势红色资源,培育和打造全国党性救育品牌；</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四是</w:t>
      </w:r>
      <w:r>
        <w:rPr>
          <w:rFonts w:hint="default" w:ascii="Times New Roman" w:hAnsi="Times New Roman" w:eastAsia="方正仿宋_GBK" w:cs="Times New Roman"/>
          <w:color w:val="000000"/>
          <w:kern w:val="0"/>
          <w:sz w:val="33"/>
          <w:szCs w:val="33"/>
          <w:shd w:val="clear" w:color="auto" w:fill="FFFFFF"/>
          <w:lang w:val="en-US" w:eastAsia="zh-CN"/>
        </w:rPr>
        <w:t>开展与国内国（境）外救育、培训、研究等机构和组织的交流与合作；</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五是</w:t>
      </w:r>
      <w:r>
        <w:rPr>
          <w:rFonts w:hint="default" w:ascii="Times New Roman" w:hAnsi="Times New Roman" w:eastAsia="方正仿宋_GBK" w:cs="Times New Roman"/>
          <w:color w:val="000000"/>
          <w:kern w:val="0"/>
          <w:sz w:val="33"/>
          <w:szCs w:val="33"/>
          <w:shd w:val="clear" w:color="auto" w:fill="FFFFFF"/>
          <w:lang w:val="en-US" w:eastAsia="zh-CN"/>
        </w:rPr>
        <w:t>按照干部教育培训规划，有计划地培训、轮训党员领导干部、中青年后备干部和理论宣传骨干等群体；</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六是</w:t>
      </w:r>
      <w:r>
        <w:rPr>
          <w:rFonts w:hint="default" w:ascii="Times New Roman" w:hAnsi="Times New Roman" w:eastAsia="方正仿宋_GBK" w:cs="Times New Roman"/>
          <w:color w:val="000000"/>
          <w:kern w:val="0"/>
          <w:sz w:val="33"/>
          <w:szCs w:val="33"/>
          <w:shd w:val="clear" w:color="auto" w:fill="FFFFFF"/>
          <w:lang w:val="en-US" w:eastAsia="zh-CN"/>
        </w:rPr>
        <w:t>接受上级党校和高校委托，开展在职研究生教育；</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七是</w:t>
      </w:r>
      <w:r>
        <w:rPr>
          <w:rFonts w:hint="default" w:ascii="Times New Roman" w:hAnsi="Times New Roman" w:eastAsia="方正仿宋_GBK" w:cs="Times New Roman"/>
          <w:color w:val="000000"/>
          <w:kern w:val="0"/>
          <w:sz w:val="33"/>
          <w:szCs w:val="33"/>
          <w:shd w:val="clear" w:color="auto" w:fill="FFFFFF"/>
          <w:lang w:val="en-US" w:eastAsia="zh-CN"/>
        </w:rPr>
        <w:t>对县级党校（行政学校）进行业务指导；</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八是</w:t>
      </w:r>
      <w:r>
        <w:rPr>
          <w:rFonts w:hint="default" w:ascii="Times New Roman" w:hAnsi="Times New Roman" w:eastAsia="方正仿宋_GBK" w:cs="Times New Roman"/>
          <w:color w:val="000000"/>
          <w:kern w:val="0"/>
          <w:sz w:val="33"/>
          <w:szCs w:val="33"/>
          <w:shd w:val="clear" w:color="auto" w:fill="FFFFFF"/>
          <w:lang w:val="en-US" w:eastAsia="zh-CN"/>
        </w:rPr>
        <w:t>完成上级交办的其他任务。</w:t>
      </w:r>
    </w:p>
    <w:p>
      <w:pPr>
        <w:keepNext w:val="0"/>
        <w:keepLines w:val="0"/>
        <w:pageBreakBefore w:val="0"/>
        <w:widowControl/>
        <w:numPr>
          <w:ilvl w:val="0"/>
          <w:numId w:val="0"/>
        </w:numPr>
        <w:kinsoku/>
        <w:overflowPunct/>
        <w:topLinePunct w:val="0"/>
        <w:autoSpaceDE/>
        <w:autoSpaceDN/>
        <w:bidi w:val="0"/>
        <w:adjustRightInd w:val="0"/>
        <w:snapToGrid w:val="0"/>
        <w:spacing w:line="590" w:lineRule="exact"/>
        <w:ind w:left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51" w:name="_Toc764688867_WPSOffice_Level3"/>
      <w:r>
        <w:rPr>
          <w:rFonts w:hint="eastAsia" w:ascii="方正楷体_GBK" w:hAnsi="方正楷体_GBK" w:eastAsia="方正楷体_GBK" w:cs="方正楷体_GBK"/>
          <w:b/>
          <w:bCs/>
          <w:color w:val="000000"/>
          <w:kern w:val="0"/>
          <w:sz w:val="33"/>
          <w:szCs w:val="33"/>
          <w:shd w:val="clear" w:color="auto" w:fill="FFFFFF"/>
          <w:lang w:val="zh-CN"/>
        </w:rPr>
        <w:t>（三）人员概况</w:t>
      </w:r>
      <w:bookmarkEnd w:id="151"/>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eastAsia="zh-CN"/>
        </w:rPr>
      </w:pPr>
      <w:r>
        <w:rPr>
          <w:rFonts w:hint="default" w:ascii="Times New Roman" w:hAnsi="Times New Roman" w:eastAsia="方正仿宋_GBK" w:cs="Times New Roman"/>
          <w:color w:val="000000"/>
          <w:kern w:val="0"/>
          <w:sz w:val="33"/>
          <w:szCs w:val="33"/>
          <w:shd w:val="clear" w:color="auto" w:fill="FFFFFF"/>
          <w:lang w:val="en-US" w:eastAsia="zh-CN"/>
        </w:rPr>
        <w:t>2021年在职参公人员15人，在职事业人员24人，退休人员9人，共计48人。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2" w:name="_Toc130043767_WPSOffice_Level2"/>
      <w:r>
        <w:rPr>
          <w:rFonts w:hint="default" w:ascii="方正黑体_GBK" w:hAnsi="方正黑体_GBK" w:eastAsia="方正黑体_GBK" w:cs="方正黑体_GBK"/>
          <w:color w:val="000000"/>
          <w:kern w:val="0"/>
          <w:sz w:val="33"/>
          <w:szCs w:val="33"/>
          <w:shd w:val="clear" w:color="auto" w:fill="FFFFFF"/>
        </w:rPr>
        <w:t>二、部门财政资金收支情况</w:t>
      </w:r>
      <w:bookmarkEnd w:id="152"/>
    </w:p>
    <w:p>
      <w:pPr>
        <w:keepNext w:val="0"/>
        <w:keepLines w:val="0"/>
        <w:pageBreakBefore w:val="0"/>
        <w:widowControl w:val="0"/>
        <w:kinsoku/>
        <w:wordWrap/>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53" w:name="_Toc1131991188_WPSOffice_Level3"/>
      <w:r>
        <w:rPr>
          <w:rFonts w:hint="eastAsia" w:ascii="方正楷体_GBK" w:hAnsi="方正楷体_GBK" w:eastAsia="方正楷体_GBK" w:cs="方正楷体_GBK"/>
          <w:b/>
          <w:bCs/>
          <w:color w:val="000000"/>
          <w:kern w:val="0"/>
          <w:sz w:val="33"/>
          <w:szCs w:val="33"/>
          <w:shd w:val="clear" w:color="auto" w:fill="FFFFFF"/>
          <w:lang w:val="zh-CN"/>
        </w:rPr>
        <w:t>（一）部门财政资金收入情况</w:t>
      </w:r>
      <w:bookmarkEnd w:id="153"/>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20</w:t>
      </w:r>
      <w:r>
        <w:rPr>
          <w:rFonts w:hint="default" w:ascii="Times New Roman" w:hAnsi="Times New Roman" w:eastAsia="方正仿宋_GBK" w:cs="Times New Roman"/>
          <w:color w:val="000000"/>
          <w:kern w:val="0"/>
          <w:sz w:val="33"/>
          <w:szCs w:val="33"/>
          <w:shd w:val="clear" w:color="auto" w:fill="FFFFFF"/>
          <w:lang w:val="en-US" w:eastAsia="zh-CN"/>
        </w:rPr>
        <w:t>21</w:t>
      </w:r>
      <w:r>
        <w:rPr>
          <w:rFonts w:hint="default" w:ascii="Times New Roman" w:hAnsi="Times New Roman" w:eastAsia="方正仿宋_GBK" w:cs="Times New Roman"/>
          <w:color w:val="000000"/>
          <w:kern w:val="0"/>
          <w:sz w:val="33"/>
          <w:szCs w:val="33"/>
          <w:shd w:val="clear" w:color="auto" w:fill="FFFFFF"/>
          <w:lang w:val="zh-CN"/>
        </w:rPr>
        <w:t>年本年收入合计</w:t>
      </w:r>
      <w:r>
        <w:rPr>
          <w:rFonts w:hint="default" w:ascii="Times New Roman" w:hAnsi="Times New Roman" w:eastAsia="方正仿宋_GBK" w:cs="Times New Roman"/>
          <w:color w:val="000000"/>
          <w:kern w:val="0"/>
          <w:sz w:val="33"/>
          <w:szCs w:val="33"/>
          <w:shd w:val="clear" w:color="auto" w:fill="FFFFFF"/>
          <w:lang w:val="en-US" w:eastAsia="zh-CN"/>
        </w:rPr>
        <w:t>970.61</w:t>
      </w:r>
      <w:r>
        <w:rPr>
          <w:rFonts w:hint="default" w:ascii="Times New Roman" w:hAnsi="Times New Roman" w:eastAsia="方正仿宋_GBK" w:cs="Times New Roman"/>
          <w:color w:val="000000"/>
          <w:kern w:val="0"/>
          <w:sz w:val="33"/>
          <w:szCs w:val="33"/>
          <w:shd w:val="clear" w:color="auto" w:fill="FFFFFF"/>
          <w:lang w:val="zh-CN"/>
        </w:rPr>
        <w:t>万元，其中：一般公共预算财政拨款收入</w:t>
      </w:r>
      <w:r>
        <w:rPr>
          <w:rFonts w:hint="default" w:ascii="Times New Roman" w:hAnsi="Times New Roman" w:eastAsia="方正仿宋_GBK" w:cs="Times New Roman"/>
          <w:color w:val="000000"/>
          <w:kern w:val="0"/>
          <w:sz w:val="33"/>
          <w:szCs w:val="33"/>
          <w:shd w:val="clear" w:color="auto" w:fill="FFFFFF"/>
          <w:lang w:val="en-US" w:eastAsia="zh-CN"/>
        </w:rPr>
        <w:t>970.61</w:t>
      </w:r>
      <w:r>
        <w:rPr>
          <w:rFonts w:hint="default" w:ascii="Times New Roman" w:hAnsi="Times New Roman" w:eastAsia="方正仿宋_GBK" w:cs="Times New Roman"/>
          <w:color w:val="000000"/>
          <w:kern w:val="0"/>
          <w:sz w:val="33"/>
          <w:szCs w:val="33"/>
          <w:shd w:val="clear" w:color="auto" w:fill="FFFFFF"/>
          <w:lang w:val="zh-CN"/>
        </w:rPr>
        <w:t>万元，占</w:t>
      </w:r>
      <w:r>
        <w:rPr>
          <w:rFonts w:hint="default" w:ascii="Times New Roman" w:hAnsi="Times New Roman" w:eastAsia="方正仿宋_GBK" w:cs="Times New Roman"/>
          <w:color w:val="000000"/>
          <w:kern w:val="0"/>
          <w:sz w:val="33"/>
          <w:szCs w:val="33"/>
          <w:shd w:val="clear" w:color="auto" w:fill="FFFFFF"/>
          <w:lang w:val="en-US" w:eastAsia="zh-CN"/>
        </w:rPr>
        <w:t>100</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4" w:name="_Toc842435300_WPSOffice_Level3"/>
      <w:r>
        <w:rPr>
          <w:rFonts w:hint="eastAsia" w:ascii="方正楷体_GBK" w:hAnsi="方正楷体_GBK" w:eastAsia="方正楷体_GBK" w:cs="方正楷体_GBK"/>
          <w:b/>
          <w:bCs/>
          <w:color w:val="000000"/>
          <w:kern w:val="0"/>
          <w:sz w:val="33"/>
          <w:szCs w:val="33"/>
          <w:shd w:val="clear" w:color="auto" w:fill="FFFFFF"/>
          <w:lang w:val="zh-CN"/>
        </w:rPr>
        <w:t>（二）</w:t>
      </w:r>
      <w:r>
        <w:rPr>
          <w:rFonts w:hint="default" w:ascii="方正楷体_GBK" w:hAnsi="方正楷体_GBK" w:eastAsia="方正楷体_GBK" w:cs="方正楷体_GBK"/>
          <w:b/>
          <w:bCs/>
          <w:color w:val="000000"/>
          <w:kern w:val="0"/>
          <w:sz w:val="33"/>
          <w:szCs w:val="33"/>
          <w:shd w:val="clear" w:color="auto" w:fill="FFFFFF"/>
          <w:lang w:val="zh-CN"/>
        </w:rPr>
        <w:t>部门财政资金支出情况</w:t>
      </w:r>
      <w:bookmarkEnd w:id="154"/>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2021年本年支出合计732.18万元，其中：基本支出458.28万元，占62.59%；项目支出273.90万元，占37.41%。</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5" w:name="_Toc315464243_WPSOffice_Level2"/>
      <w:r>
        <w:rPr>
          <w:rFonts w:hint="default" w:ascii="方正黑体_GBK" w:hAnsi="方正黑体_GBK" w:eastAsia="方正黑体_GBK" w:cs="方正黑体_GBK"/>
          <w:color w:val="000000"/>
          <w:kern w:val="0"/>
          <w:sz w:val="33"/>
          <w:szCs w:val="33"/>
          <w:shd w:val="clear" w:color="auto" w:fill="FFFFFF"/>
        </w:rPr>
        <w:t>三、部门整体预算绩效管理情况</w:t>
      </w:r>
      <w:bookmarkEnd w:id="155"/>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6" w:name="_Toc130043767_WPSOffice_Level3"/>
      <w:r>
        <w:rPr>
          <w:rFonts w:hint="default" w:ascii="方正楷体_GBK" w:hAnsi="方正楷体_GBK" w:eastAsia="方正楷体_GBK" w:cs="方正楷体_GBK"/>
          <w:b/>
          <w:bCs/>
          <w:color w:val="000000"/>
          <w:kern w:val="0"/>
          <w:sz w:val="33"/>
          <w:szCs w:val="33"/>
          <w:shd w:val="clear" w:color="auto" w:fill="FFFFFF"/>
          <w:lang w:val="zh-CN"/>
        </w:rPr>
        <w:t>（一）部门预算管理</w:t>
      </w:r>
      <w:bookmarkEnd w:id="156"/>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预算编制：严格按照市级部门预算编制通知和有关要求，按时完成预算编报工作；部门整体绩效目标编制完整、合理，参照去年运行情况与今年实际状况编制部门整体绩效目标；预算编制准确，人员经费严格按照政策批复的标准发放，同时严格按照人员合理计算出公用经费；市人大预工委对预算草案审查未提出修改问题。</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2.预算执行方面：严格按照资金分配时效执行；</w:t>
      </w:r>
      <w:r>
        <w:rPr>
          <w:rFonts w:hint="default" w:ascii="Times New Roman" w:hAnsi="Times New Roman" w:eastAsia="方正仿宋_GBK" w:cs="Times New Roman"/>
          <w:color w:val="000000"/>
          <w:kern w:val="0"/>
          <w:sz w:val="33"/>
          <w:szCs w:val="33"/>
          <w:shd w:val="clear" w:color="auto" w:fill="FFFFFF"/>
          <w:lang w:val="en-US" w:eastAsia="zh-CN"/>
        </w:rPr>
        <w:t>2020年总收入与总支出偏差率为24.56%，2021年底关账期间本部门收到财政拨款培训费177.34万元，为小平干部学院培训收入，因已关账故未及时支付，造成年底结余多，偏差较大；无违规违纪行为。</w:t>
      </w:r>
      <w:r>
        <w:rPr>
          <w:rFonts w:hint="default" w:ascii="Times New Roman" w:hAnsi="Times New Roman" w:eastAsia="方正仿宋_GBK" w:cs="Times New Roman"/>
          <w:color w:val="000000"/>
          <w:kern w:val="0"/>
          <w:sz w:val="33"/>
          <w:szCs w:val="33"/>
          <w:shd w:val="clear" w:color="auto" w:fill="FFFFFF"/>
          <w:lang w:val="zh-CN"/>
        </w:rPr>
        <w:t>严格执行“三公经费”预算，20</w:t>
      </w:r>
      <w:r>
        <w:rPr>
          <w:rFonts w:hint="default" w:ascii="Times New Roman" w:hAnsi="Times New Roman" w:eastAsia="方正仿宋_GBK" w:cs="Times New Roman"/>
          <w:color w:val="000000"/>
          <w:kern w:val="0"/>
          <w:sz w:val="33"/>
          <w:szCs w:val="33"/>
          <w:shd w:val="clear" w:color="auto" w:fill="FFFFFF"/>
          <w:lang w:val="en-US" w:eastAsia="zh-CN"/>
        </w:rPr>
        <w:t>21</w:t>
      </w:r>
      <w:r>
        <w:rPr>
          <w:rFonts w:hint="default" w:ascii="Times New Roman" w:hAnsi="Times New Roman" w:eastAsia="方正仿宋_GBK" w:cs="Times New Roman"/>
          <w:color w:val="000000"/>
          <w:kern w:val="0"/>
          <w:sz w:val="33"/>
          <w:szCs w:val="33"/>
          <w:shd w:val="clear" w:color="auto" w:fill="FFFFFF"/>
          <w:lang w:val="zh-CN"/>
        </w:rPr>
        <w:t>年度因公出国出境费用支出0元，公务用车运行维护费支出0元，公务接待费支出</w:t>
      </w:r>
      <w:r>
        <w:rPr>
          <w:rFonts w:hint="default" w:ascii="Times New Roman" w:hAnsi="Times New Roman" w:eastAsia="方正仿宋_GBK" w:cs="Times New Roman"/>
          <w:color w:val="000000"/>
          <w:kern w:val="0"/>
          <w:sz w:val="33"/>
          <w:szCs w:val="33"/>
          <w:shd w:val="clear" w:color="auto" w:fill="FFFFFF"/>
          <w:lang w:val="en-US" w:eastAsia="zh-CN"/>
        </w:rPr>
        <w:t>0.66</w:t>
      </w:r>
      <w:r>
        <w:rPr>
          <w:rFonts w:hint="default" w:ascii="Times New Roman" w:hAnsi="Times New Roman" w:eastAsia="方正仿宋_GBK" w:cs="Times New Roman"/>
          <w:color w:val="000000"/>
          <w:kern w:val="0"/>
          <w:sz w:val="33"/>
          <w:szCs w:val="33"/>
          <w:shd w:val="clear" w:color="auto" w:fill="FFFFFF"/>
          <w:lang w:val="zh-CN"/>
        </w:rPr>
        <w:t>万元，完成年初预算</w:t>
      </w:r>
      <w:r>
        <w:rPr>
          <w:rFonts w:hint="default" w:ascii="Times New Roman" w:hAnsi="Times New Roman" w:eastAsia="方正仿宋_GBK" w:cs="Times New Roman"/>
          <w:color w:val="000000"/>
          <w:kern w:val="0"/>
          <w:sz w:val="33"/>
          <w:szCs w:val="33"/>
          <w:shd w:val="clear" w:color="auto" w:fill="FFFFFF"/>
          <w:lang w:val="en-US" w:eastAsia="zh-CN"/>
        </w:rPr>
        <w:t>32.28</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7" w:name="_Toc315464243_WPSOffice_Level3"/>
      <w:r>
        <w:rPr>
          <w:rFonts w:hint="default" w:ascii="方正楷体_GBK" w:hAnsi="方正楷体_GBK" w:eastAsia="方正楷体_GBK" w:cs="方正楷体_GBK"/>
          <w:b/>
          <w:bCs/>
          <w:color w:val="000000"/>
          <w:kern w:val="0"/>
          <w:sz w:val="33"/>
          <w:szCs w:val="33"/>
          <w:shd w:val="clear" w:color="auto" w:fill="FFFFFF"/>
          <w:lang w:val="zh-CN"/>
        </w:rPr>
        <w:t>（二）项目预算管理</w:t>
      </w:r>
      <w:bookmarkEnd w:id="157"/>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2021年年初项目，出版本土教材费用。2021年5月已完成完成《华蓥烽火》出版管理费、编审费、校对费、设计费、排版费等工作，支付印刷费4.9万元，单位</w:t>
      </w:r>
      <w:r>
        <w:rPr>
          <w:rFonts w:hint="default" w:ascii="Times New Roman" w:hAnsi="Times New Roman" w:eastAsia="方正仿宋_GBK" w:cs="Times New Roman"/>
          <w:color w:val="000000"/>
          <w:kern w:val="0"/>
          <w:sz w:val="33"/>
          <w:szCs w:val="33"/>
          <w:shd w:val="clear" w:color="auto" w:fill="FFFFFF"/>
          <w:lang w:val="zh-CN"/>
        </w:rPr>
        <w:t>教学研究水平持续提升。</w:t>
      </w:r>
      <w:r>
        <w:rPr>
          <w:rFonts w:hint="default" w:ascii="Times New Roman" w:hAnsi="Times New Roman" w:eastAsia="方正仿宋_GBK" w:cs="Times New Roman"/>
          <w:sz w:val="33"/>
          <w:szCs w:val="33"/>
          <w:lang w:val="en-US" w:eastAsia="zh-CN"/>
        </w:rPr>
        <w:t>《人民的儿子—邓小平故事100个》出版工作，因涉及世纪伟人邓小平，出版程序审核严格，四川人民出版社编审审核了一次，按照修改意见修改后，编审还需要进行第二次审核，难度提升，本年度难以完成，年底调减了此项目。</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8" w:name="_Toc139309683_WPSOffice_Level3"/>
      <w:r>
        <w:rPr>
          <w:rFonts w:hint="eastAsia" w:ascii="方正楷体_GBK" w:hAnsi="方正楷体_GBK" w:eastAsia="方正楷体_GBK" w:cs="方正楷体_GBK"/>
          <w:b/>
          <w:bCs/>
          <w:color w:val="000000"/>
          <w:kern w:val="0"/>
          <w:sz w:val="33"/>
          <w:szCs w:val="33"/>
          <w:shd w:val="clear" w:color="auto" w:fill="FFFFFF"/>
          <w:lang w:val="zh-CN"/>
        </w:rPr>
        <w:t>（三）</w:t>
      </w:r>
      <w:r>
        <w:rPr>
          <w:rFonts w:hint="default" w:ascii="方正楷体_GBK" w:hAnsi="方正楷体_GBK" w:eastAsia="方正楷体_GBK" w:cs="方正楷体_GBK"/>
          <w:b/>
          <w:bCs/>
          <w:color w:val="000000"/>
          <w:kern w:val="0"/>
          <w:sz w:val="33"/>
          <w:szCs w:val="33"/>
          <w:shd w:val="clear" w:color="auto" w:fill="FFFFFF"/>
          <w:lang w:val="zh-CN"/>
        </w:rPr>
        <w:t>结果应用情况</w:t>
      </w:r>
      <w:bookmarkEnd w:id="158"/>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本部门自评质量较好，绩效目标和自评结果按要求进行公开，评价结果及时进行整改并向相关部门进行反馈。</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9" w:name="_Toc139309683_WPSOffice_Level2"/>
      <w:r>
        <w:rPr>
          <w:rFonts w:hint="default" w:ascii="方正黑体_GBK" w:hAnsi="方正黑体_GBK" w:eastAsia="方正黑体_GBK" w:cs="方正黑体_GBK"/>
          <w:color w:val="000000"/>
          <w:kern w:val="0"/>
          <w:sz w:val="33"/>
          <w:szCs w:val="33"/>
          <w:shd w:val="clear" w:color="auto" w:fill="FFFFFF"/>
        </w:rPr>
        <w:t>四、评价结论及建议</w:t>
      </w:r>
      <w:bookmarkEnd w:id="159"/>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60" w:name="_Toc603849547_WPSOffice_Level3"/>
      <w:r>
        <w:rPr>
          <w:rFonts w:hint="default" w:ascii="方正楷体_GBK" w:hAnsi="方正楷体_GBK" w:eastAsia="方正楷体_GBK" w:cs="方正楷体_GBK"/>
          <w:b/>
          <w:bCs/>
          <w:color w:val="000000"/>
          <w:kern w:val="0"/>
          <w:sz w:val="33"/>
          <w:szCs w:val="33"/>
          <w:shd w:val="clear" w:color="auto" w:fill="FFFFFF"/>
          <w:lang w:val="zh-CN"/>
        </w:rPr>
        <w:t>（一）评价结论</w:t>
      </w:r>
      <w:bookmarkEnd w:id="160"/>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从总体看，本部门整体绩效效果较好，自查得分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82.06</w:t>
      </w:r>
      <w:r>
        <w:rPr>
          <w:rFonts w:hint="default" w:ascii="Times New Roman" w:hAnsi="Times New Roman" w:eastAsia="方正仿宋_GBK" w:cs="Times New Roman"/>
          <w:color w:val="000000"/>
          <w:kern w:val="0"/>
          <w:sz w:val="33"/>
          <w:szCs w:val="33"/>
          <w:shd w:val="clear" w:color="auto" w:fill="FFFFFF"/>
          <w:lang w:val="zh-CN"/>
        </w:rPr>
        <w:t>分（总分为</w:t>
      </w:r>
      <w:r>
        <w:rPr>
          <w:rFonts w:hint="default" w:ascii="Times New Roman" w:hAnsi="Times New Roman" w:eastAsia="方正仿宋_GBK" w:cs="Times New Roman"/>
          <w:color w:val="000000"/>
          <w:kern w:val="0"/>
          <w:sz w:val="33"/>
          <w:szCs w:val="33"/>
          <w:shd w:val="clear" w:color="auto" w:fill="FFFFFF"/>
          <w:lang w:val="en-US" w:eastAsia="zh-CN"/>
        </w:rPr>
        <w:t>90分</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61" w:name="_Toc247232406_WPSOffice_Level3"/>
      <w:r>
        <w:rPr>
          <w:rFonts w:hint="eastAsia" w:ascii="方正楷体_GBK" w:hAnsi="方正楷体_GBK" w:eastAsia="方正楷体_GBK" w:cs="方正楷体_GBK"/>
          <w:b/>
          <w:bCs/>
          <w:color w:val="000000"/>
          <w:kern w:val="0"/>
          <w:sz w:val="33"/>
          <w:szCs w:val="33"/>
          <w:shd w:val="clear" w:color="auto" w:fill="FFFFFF"/>
          <w:lang w:val="zh-CN"/>
        </w:rPr>
        <w:t>（二）存在问题</w:t>
      </w:r>
      <w:bookmarkEnd w:id="161"/>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1.项目经费年初预算精确度不够，不能预算项目执行难度，运行期间对预算项目进行了调减。</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2.公用经费执行情况较差，年初预算数与决算数偏差程度为24.96%，偏差度较大。</w:t>
      </w:r>
    </w:p>
    <w:p>
      <w:pPr>
        <w:keepNext w:val="0"/>
        <w:keepLines w:val="0"/>
        <w:pageBreakBefore w:val="0"/>
        <w:widowControl/>
        <w:kinsoku/>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62" w:name="_Toc1697264798_WPSOffice_Level3"/>
      <w:r>
        <w:rPr>
          <w:rFonts w:hint="eastAsia" w:ascii="方正楷体_GBK" w:hAnsi="方正楷体_GBK" w:eastAsia="方正楷体_GBK" w:cs="方正楷体_GBK"/>
          <w:b/>
          <w:bCs/>
          <w:color w:val="000000"/>
          <w:kern w:val="0"/>
          <w:sz w:val="33"/>
          <w:szCs w:val="33"/>
          <w:shd w:val="clear" w:color="auto" w:fill="FFFFFF"/>
          <w:lang w:val="zh-CN"/>
        </w:rPr>
        <w:t>（三）改进建议</w:t>
      </w:r>
      <w:bookmarkEnd w:id="162"/>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1.加强院校年初专项业务申报工作，合理控制专项业务经费，同时对业务与资金进行合理评估。</w:t>
      </w:r>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2.加强公用经费的使用，合理安排开支，完成预算部门预算金额。</w:t>
      </w:r>
    </w:p>
    <w:p>
      <w:pPr>
        <w:spacing w:line="580" w:lineRule="exact"/>
        <w:ind w:firstLine="640" w:firstLineChars="200"/>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widowControl/>
        <w:spacing w:line="580" w:lineRule="exact"/>
        <w:contextualSpacing/>
        <w:jc w:val="center"/>
        <w:rPr>
          <w:rFonts w:hint="eastAsia" w:ascii="方正小标宋_GBK" w:hAnsi="方正小标宋_GBK" w:eastAsia="方正小标宋_GBK" w:cs="方正小标宋_GBK"/>
          <w:sz w:val="44"/>
          <w:szCs w:val="44"/>
          <w:shd w:val="clear" w:color="auto" w:fill="FFFFFF"/>
          <w:lang w:eastAsia="zh-CN"/>
        </w:rPr>
      </w:pPr>
      <w:bookmarkStart w:id="163" w:name="_Toc56604075_WPSOffice_Level2"/>
      <w:bookmarkStart w:id="164" w:name="_Toc603849547_WPSOffice_Level2"/>
      <w:r>
        <w:rPr>
          <w:rFonts w:hint="eastAsia" w:ascii="方正小标宋_GBK" w:hAnsi="方正小标宋_GBK" w:eastAsia="方正小标宋_GBK" w:cs="方正小标宋_GBK"/>
          <w:sz w:val="44"/>
          <w:szCs w:val="44"/>
          <w:shd w:val="clear" w:color="auto" w:fill="FFFFFF"/>
          <w:lang w:eastAsia="zh-CN"/>
        </w:rPr>
        <w:t>中共广安市委党校</w:t>
      </w:r>
      <w:bookmarkEnd w:id="163"/>
      <w:bookmarkEnd w:id="164"/>
    </w:p>
    <w:p>
      <w:pPr>
        <w:widowControl/>
        <w:spacing w:line="580" w:lineRule="exact"/>
        <w:contextualSpacing/>
        <w:jc w:val="center"/>
        <w:rPr>
          <w:rFonts w:hint="default" w:ascii="Times New Roman" w:hAnsi="Times New Roman" w:eastAsia="方正小标宋_GBK" w:cs="Times New Roman"/>
          <w:sz w:val="44"/>
          <w:szCs w:val="44"/>
          <w:shd w:val="clear" w:color="auto" w:fill="FFFFFF"/>
          <w:lang w:eastAsia="zh-CN"/>
        </w:rPr>
      </w:pPr>
      <w:bookmarkStart w:id="165" w:name="_Toc247232406_WPSOffice_Level2"/>
      <w:r>
        <w:rPr>
          <w:rFonts w:hint="eastAsia" w:ascii="方正小标宋_GBK" w:hAnsi="方正小标宋_GBK" w:eastAsia="方正小标宋_GBK" w:cs="方正小标宋_GBK"/>
          <w:sz w:val="44"/>
          <w:szCs w:val="44"/>
          <w:shd w:val="clear" w:color="auto" w:fill="FFFFFF"/>
          <w:lang w:eastAsia="zh-CN"/>
        </w:rPr>
        <w:t>202</w:t>
      </w:r>
      <w:r>
        <w:rPr>
          <w:rFonts w:hint="eastAsia" w:ascii="方正小标宋_GBK" w:hAnsi="方正小标宋_GBK" w:eastAsia="方正小标宋_GBK" w:cs="方正小标宋_GBK"/>
          <w:sz w:val="44"/>
          <w:szCs w:val="44"/>
          <w:shd w:val="clear" w:color="auto" w:fill="FFFFFF"/>
          <w:lang w:val="en-US" w:eastAsia="zh-CN"/>
        </w:rPr>
        <w:t>1</w:t>
      </w:r>
      <w:r>
        <w:rPr>
          <w:rFonts w:hint="eastAsia" w:ascii="方正小标宋_GBK" w:hAnsi="方正小标宋_GBK" w:eastAsia="方正小标宋_GBK" w:cs="方正小标宋_GBK"/>
          <w:sz w:val="44"/>
          <w:szCs w:val="44"/>
          <w:shd w:val="clear" w:color="auto" w:fill="FFFFFF"/>
          <w:lang w:eastAsia="zh-CN"/>
        </w:rPr>
        <w:t>年项目支出绩效自评报告</w:t>
      </w:r>
      <w:bookmarkEnd w:id="165"/>
    </w:p>
    <w:p>
      <w:pPr>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sz w:val="33"/>
          <w:szCs w:val="33"/>
          <w:lang w:val="zh-CN" w:eastAsia="zh-CN"/>
        </w:rPr>
      </w:pPr>
      <w:bookmarkStart w:id="166" w:name="_Toc1697264798_WPSOffice_Level2"/>
      <w:r>
        <w:rPr>
          <w:rFonts w:hint="default" w:ascii="Times New Roman" w:hAnsi="Times New Roman" w:eastAsia="方正仿宋_GBK" w:cs="Times New Roman"/>
          <w:sz w:val="33"/>
          <w:szCs w:val="33"/>
          <w:lang w:val="zh-CN" w:eastAsia="zh-CN"/>
        </w:rPr>
        <w:t>（出版本土教材费用项目）</w:t>
      </w:r>
      <w:bookmarkEnd w:id="166"/>
    </w:p>
    <w:p>
      <w:pPr>
        <w:pStyle w:val="9"/>
        <w:rPr>
          <w:rFonts w:hint="default"/>
        </w:rPr>
      </w:pP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left"/>
        <w:textAlignment w:val="auto"/>
        <w:rPr>
          <w:rFonts w:hint="eastAsia" w:ascii="方正黑体_GBK" w:hAnsi="方正黑体_GBK" w:eastAsia="方正黑体_GBK" w:cs="方正黑体_GBK"/>
          <w:sz w:val="33"/>
          <w:szCs w:val="33"/>
          <w:lang w:val="zh-CN"/>
        </w:rPr>
      </w:pPr>
      <w:bookmarkStart w:id="167" w:name="_Toc221535075_WPSOffice_Level2"/>
      <w:r>
        <w:rPr>
          <w:rFonts w:hint="eastAsia" w:ascii="方正黑体_GBK" w:hAnsi="方正黑体_GBK" w:eastAsia="方正黑体_GBK" w:cs="方正黑体_GBK"/>
          <w:sz w:val="33"/>
          <w:szCs w:val="33"/>
        </w:rPr>
        <w:t>一、</w:t>
      </w:r>
      <w:r>
        <w:rPr>
          <w:rFonts w:hint="eastAsia" w:ascii="方正黑体_GBK" w:hAnsi="方正黑体_GBK" w:eastAsia="方正黑体_GBK" w:cs="方正黑体_GBK"/>
          <w:sz w:val="33"/>
          <w:szCs w:val="33"/>
          <w:lang w:val="zh-CN"/>
        </w:rPr>
        <w:t>项目概况</w:t>
      </w:r>
      <w:bookmarkEnd w:id="167"/>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中共广安市委党校发挥好全国干部党性教育基地作用，学习、宣传、研究中国特色社会主义理论体系，围绕重大理论、重大现实和相关学科前沿问题开展哲学社会主义科学研究。充分利用以邓小平故里、华蓥山武装斗争为核心的优势红色资源，培育和打造全国党性教育品牌，出版本土教材，提升教学科研资政、学校对外影响力。</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rPr>
      </w:pPr>
      <w:r>
        <w:rPr>
          <w:rFonts w:hint="eastAsia" w:ascii="方正楷体_GBK" w:hAnsi="方正楷体_GBK" w:eastAsia="方正楷体_GBK" w:cs="方正楷体_GBK"/>
          <w:b/>
          <w:sz w:val="33"/>
          <w:szCs w:val="33"/>
          <w:lang w:val="zh-CN"/>
        </w:rPr>
        <w:t>（一）项目资金申报及批复情况。</w:t>
      </w:r>
      <w:r>
        <w:rPr>
          <w:rFonts w:hint="default" w:ascii="Times New Roman" w:hAnsi="Times New Roman" w:eastAsia="方正仿宋_GBK" w:cs="Times New Roman"/>
          <w:sz w:val="33"/>
          <w:szCs w:val="33"/>
          <w:lang w:val="en-US" w:eastAsia="zh-CN"/>
        </w:rPr>
        <w:t>2021年初出版本土教材费用</w:t>
      </w:r>
      <w:r>
        <w:rPr>
          <w:rFonts w:hint="default" w:ascii="Times New Roman" w:hAnsi="Times New Roman" w:eastAsia="方正仿宋_GBK" w:cs="Times New Roman"/>
          <w:sz w:val="33"/>
          <w:szCs w:val="33"/>
          <w:lang w:val="zh-CN"/>
        </w:rPr>
        <w:t>项目资金申报</w:t>
      </w:r>
      <w:r>
        <w:rPr>
          <w:rFonts w:hint="default" w:ascii="Times New Roman" w:hAnsi="Times New Roman" w:eastAsia="方正仿宋_GBK" w:cs="Times New Roman"/>
          <w:sz w:val="33"/>
          <w:szCs w:val="33"/>
          <w:lang w:val="en-US" w:eastAsia="zh-CN"/>
        </w:rPr>
        <w:t>10万元，财政批复10万元，预算合理未进行调整，</w:t>
      </w:r>
      <w:r>
        <w:rPr>
          <w:rFonts w:hint="default" w:ascii="Times New Roman" w:hAnsi="Times New Roman" w:eastAsia="方正仿宋_GBK" w:cs="Times New Roman"/>
          <w:sz w:val="33"/>
          <w:szCs w:val="33"/>
          <w:lang w:val="zh-CN"/>
        </w:rPr>
        <w:t>符合资金管理办法等相关规定。</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方正楷体_GBK" w:hAnsi="方正楷体_GBK" w:eastAsia="方正楷体_GBK" w:cs="方正楷体_GBK"/>
          <w:b/>
          <w:sz w:val="33"/>
          <w:szCs w:val="33"/>
          <w:lang w:val="zh-CN"/>
        </w:rPr>
        <w:t>（二）项目绩效目标。</w:t>
      </w:r>
      <w:r>
        <w:rPr>
          <w:rFonts w:hint="default" w:ascii="Times New Roman" w:hAnsi="Times New Roman" w:eastAsia="方正仿宋_GBK" w:cs="Times New Roman"/>
          <w:sz w:val="33"/>
          <w:szCs w:val="33"/>
          <w:lang w:val="zh-CN" w:eastAsia="zh-CN"/>
        </w:rPr>
        <w:t>通过教学研究出版书籍，预计</w:t>
      </w:r>
      <w:r>
        <w:rPr>
          <w:rFonts w:hint="default" w:ascii="Times New Roman" w:hAnsi="Times New Roman" w:eastAsia="方正仿宋_GBK" w:cs="Times New Roman"/>
          <w:sz w:val="33"/>
          <w:szCs w:val="33"/>
          <w:lang w:val="en-US" w:eastAsia="zh-CN"/>
        </w:rPr>
        <w:t>2021年底，</w:t>
      </w:r>
      <w:r>
        <w:rPr>
          <w:rFonts w:hint="default" w:ascii="Times New Roman" w:hAnsi="Times New Roman" w:eastAsia="方正仿宋_GBK" w:cs="Times New Roman"/>
          <w:sz w:val="33"/>
          <w:szCs w:val="33"/>
          <w:lang w:val="zh-CN" w:eastAsia="zh-CN"/>
        </w:rPr>
        <w:t>完成《华蓥烽火》出版管理费、编审费、校对费、设计费、排版费等工作；完成《人民的儿子—邓小平故事100个》印刷、图书包销等工作。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方正楷体_GBK" w:hAnsi="方正楷体_GBK" w:eastAsia="方正楷体_GBK" w:cs="方正楷体_GBK"/>
          <w:b/>
          <w:sz w:val="33"/>
          <w:szCs w:val="33"/>
          <w:lang w:val="zh-CN"/>
        </w:rPr>
        <w:t>（三）项目资金申报相符性。</w:t>
      </w:r>
      <w:r>
        <w:rPr>
          <w:rFonts w:hint="default" w:ascii="Times New Roman" w:hAnsi="Times New Roman" w:eastAsia="方正仿宋_GBK" w:cs="Times New Roman"/>
          <w:sz w:val="33"/>
          <w:szCs w:val="33"/>
          <w:lang w:val="zh-CN" w:eastAsia="zh-CN"/>
        </w:rPr>
        <w:t>项目申报内容与具体实施内容相符、申报目标合理可行。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rPr>
      </w:pPr>
      <w:bookmarkStart w:id="168" w:name="_Toc1225886354_WPSOffice_Level2"/>
      <w:r>
        <w:rPr>
          <w:rFonts w:hint="eastAsia" w:ascii="方正黑体_GBK" w:hAnsi="方正黑体_GBK" w:eastAsia="方正黑体_GBK" w:cs="方正黑体_GBK"/>
          <w:sz w:val="33"/>
          <w:szCs w:val="33"/>
        </w:rPr>
        <w:t>二、项目实施及管理情况</w:t>
      </w:r>
      <w:bookmarkEnd w:id="168"/>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r>
        <w:rPr>
          <w:rFonts w:hint="default" w:ascii="方正楷体_GBK" w:hAnsi="方正楷体_GBK" w:eastAsia="方正楷体_GBK" w:cs="方正楷体_GBK"/>
          <w:b/>
          <w:sz w:val="33"/>
          <w:szCs w:val="33"/>
          <w:lang w:val="zh-CN"/>
        </w:rPr>
        <w:tab/>
      </w:r>
      <w:bookmarkStart w:id="169" w:name="_Toc221535075_WPSOffice_Level3"/>
      <w:r>
        <w:rPr>
          <w:rFonts w:hint="default" w:ascii="方正楷体_GBK" w:hAnsi="方正楷体_GBK" w:eastAsia="方正楷体_GBK" w:cs="方正楷体_GBK"/>
          <w:b/>
          <w:sz w:val="33"/>
          <w:szCs w:val="33"/>
          <w:lang w:val="zh-CN"/>
        </w:rPr>
        <w:t>（一）资金计划、到位及使用情况</w:t>
      </w:r>
      <w:bookmarkEnd w:id="169"/>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b/>
          <w:bCs/>
          <w:sz w:val="33"/>
          <w:szCs w:val="33"/>
          <w:lang w:val="zh-CN"/>
        </w:rPr>
        <w:t>1．资金计划及到位。</w:t>
      </w:r>
      <w:r>
        <w:rPr>
          <w:rFonts w:hint="default" w:ascii="Times New Roman" w:hAnsi="Times New Roman" w:eastAsia="方正仿宋_GBK" w:cs="Times New Roman"/>
          <w:sz w:val="33"/>
          <w:szCs w:val="33"/>
          <w:lang w:val="zh-CN" w:eastAsia="zh-CN"/>
        </w:rPr>
        <w:t>出版本土教材费用项目计划</w:t>
      </w:r>
      <w:r>
        <w:rPr>
          <w:rFonts w:hint="default" w:ascii="Times New Roman" w:hAnsi="Times New Roman" w:eastAsia="方正仿宋_GBK" w:cs="Times New Roman"/>
          <w:sz w:val="33"/>
          <w:szCs w:val="33"/>
          <w:lang w:val="en-US" w:eastAsia="zh-CN"/>
        </w:rPr>
        <w:t>10万元</w:t>
      </w:r>
      <w:r>
        <w:rPr>
          <w:rFonts w:hint="default" w:ascii="Times New Roman" w:hAnsi="Times New Roman" w:eastAsia="方正仿宋_GBK" w:cs="Times New Roman"/>
          <w:sz w:val="33"/>
          <w:szCs w:val="33"/>
          <w:lang w:val="zh-CN" w:eastAsia="zh-CN"/>
        </w:rPr>
        <w:t>，财政拨款收入</w:t>
      </w:r>
      <w:r>
        <w:rPr>
          <w:rFonts w:hint="default" w:ascii="Times New Roman" w:hAnsi="Times New Roman" w:eastAsia="方正仿宋_GBK" w:cs="Times New Roman"/>
          <w:sz w:val="33"/>
          <w:szCs w:val="33"/>
          <w:lang w:val="en-US" w:eastAsia="zh-CN"/>
        </w:rPr>
        <w:t>10万元，</w:t>
      </w:r>
      <w:r>
        <w:rPr>
          <w:rFonts w:hint="default" w:ascii="Times New Roman" w:hAnsi="Times New Roman" w:eastAsia="方正仿宋_GBK" w:cs="Times New Roman"/>
          <w:sz w:val="33"/>
          <w:szCs w:val="33"/>
          <w:lang w:val="zh-CN" w:eastAsia="zh-CN"/>
        </w:rPr>
        <w:t>资金到位率</w:t>
      </w:r>
      <w:r>
        <w:rPr>
          <w:rFonts w:hint="default" w:ascii="Times New Roman" w:hAnsi="Times New Roman" w:eastAsia="方正仿宋_GBK" w:cs="Times New Roman"/>
          <w:sz w:val="33"/>
          <w:szCs w:val="33"/>
          <w:lang w:val="en-US" w:eastAsia="zh-CN"/>
        </w:rPr>
        <w:t>100%，年初</w:t>
      </w:r>
      <w:r>
        <w:rPr>
          <w:rFonts w:hint="default" w:ascii="Times New Roman" w:hAnsi="Times New Roman" w:eastAsia="方正仿宋_GBK" w:cs="Times New Roman"/>
          <w:sz w:val="33"/>
          <w:szCs w:val="33"/>
          <w:lang w:val="zh-CN" w:eastAsia="zh-CN"/>
        </w:rPr>
        <w:t>及时足额到位。</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sz w:val="33"/>
          <w:szCs w:val="33"/>
          <w:lang w:val="zh-CN"/>
        </w:rPr>
        <w:t>2．资金使用。</w:t>
      </w:r>
      <w:r>
        <w:rPr>
          <w:rFonts w:hint="default" w:ascii="Times New Roman" w:hAnsi="Times New Roman" w:eastAsia="方正仿宋_GBK" w:cs="Times New Roman"/>
          <w:sz w:val="33"/>
          <w:szCs w:val="33"/>
          <w:lang w:val="zh-CN" w:eastAsia="zh-CN"/>
        </w:rPr>
        <w:t>截止</w:t>
      </w:r>
      <w:r>
        <w:rPr>
          <w:rFonts w:hint="default" w:ascii="Times New Roman" w:hAnsi="Times New Roman" w:eastAsia="方正仿宋_GBK" w:cs="Times New Roman"/>
          <w:sz w:val="33"/>
          <w:szCs w:val="33"/>
          <w:lang w:val="en-US" w:eastAsia="zh-CN"/>
        </w:rPr>
        <w:t>2021年12月底，《华蓥烽火》出版前期工作支出4.9万元，</w:t>
      </w:r>
      <w:r>
        <w:rPr>
          <w:rFonts w:hint="default" w:ascii="Times New Roman" w:hAnsi="Times New Roman" w:eastAsia="方正仿宋_GBK" w:cs="Times New Roman"/>
          <w:sz w:val="33"/>
          <w:szCs w:val="33"/>
          <w:lang w:val="zh-CN" w:eastAsia="zh-CN"/>
        </w:rPr>
        <w:t>支付依据合规合法；</w:t>
      </w:r>
      <w:r>
        <w:rPr>
          <w:rFonts w:hint="default" w:ascii="Times New Roman" w:hAnsi="Times New Roman" w:eastAsia="方正仿宋_GBK" w:cs="Times New Roman"/>
          <w:sz w:val="33"/>
          <w:szCs w:val="33"/>
          <w:lang w:val="en-US" w:eastAsia="zh-CN"/>
        </w:rPr>
        <w:t>年底5.1万元做调减收回财政。</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bookmarkStart w:id="170" w:name="_Toc1225886354_WPSOffice_Level3"/>
      <w:r>
        <w:rPr>
          <w:rFonts w:hint="default" w:ascii="方正楷体_GBK" w:hAnsi="方正楷体_GBK" w:eastAsia="方正楷体_GBK" w:cs="方正楷体_GBK"/>
          <w:b/>
          <w:sz w:val="33"/>
          <w:szCs w:val="33"/>
          <w:lang w:val="zh-CN"/>
        </w:rPr>
        <w:t>（二）项目财务管理情况</w:t>
      </w:r>
      <w:bookmarkEnd w:id="170"/>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会计核算与账务处理等流程与本单位财务管理制度一致；项目严格执行财务管理制度、财务处理及时、会计核算规范。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bookmarkStart w:id="171" w:name="_Toc907372425_WPSOffice_Level3"/>
      <w:r>
        <w:rPr>
          <w:rFonts w:hint="default" w:ascii="方正楷体_GBK" w:hAnsi="方正楷体_GBK" w:eastAsia="方正楷体_GBK" w:cs="方正楷体_GBK"/>
          <w:b/>
          <w:sz w:val="33"/>
          <w:szCs w:val="33"/>
          <w:lang w:val="zh-CN"/>
        </w:rPr>
        <w:t>（三）项目组织实施情况</w:t>
      </w:r>
      <w:bookmarkEnd w:id="171"/>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实施部门进行监管、项目金额为</w:t>
      </w:r>
      <w:r>
        <w:rPr>
          <w:rFonts w:hint="default" w:ascii="Times New Roman" w:hAnsi="Times New Roman" w:eastAsia="方正仿宋_GBK" w:cs="Times New Roman"/>
          <w:sz w:val="33"/>
          <w:szCs w:val="33"/>
          <w:lang w:val="en-US" w:eastAsia="zh-CN"/>
        </w:rPr>
        <w:t>10万元未达到政府采购标准</w:t>
      </w:r>
      <w:r>
        <w:rPr>
          <w:rFonts w:hint="default" w:ascii="Times New Roman" w:hAnsi="Times New Roman" w:eastAsia="方正仿宋_GBK" w:cs="Times New Roman"/>
          <w:sz w:val="33"/>
          <w:szCs w:val="33"/>
          <w:lang w:val="zh-CN" w:eastAsia="zh-CN"/>
        </w:rPr>
        <w:t>，进行内部采购程序。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lang w:val="zh-CN"/>
        </w:rPr>
      </w:pPr>
      <w:bookmarkStart w:id="172" w:name="_Toc907372425_WPSOffice_Level2"/>
      <w:r>
        <w:rPr>
          <w:rFonts w:hint="eastAsia" w:ascii="方正黑体_GBK" w:hAnsi="方正黑体_GBK" w:eastAsia="方正黑体_GBK" w:cs="方正黑体_GBK"/>
          <w:sz w:val="33"/>
          <w:szCs w:val="33"/>
        </w:rPr>
        <w:t>三、项目绩效情况</w:t>
      </w:r>
      <w:bookmarkEnd w:id="172"/>
      <w:r>
        <w:rPr>
          <w:rFonts w:hint="eastAsia" w:ascii="方正黑体_GBK" w:hAnsi="方正黑体_GBK" w:eastAsia="方正黑体_GBK" w:cs="方正黑体_GBK"/>
          <w:sz w:val="33"/>
          <w:szCs w:val="33"/>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3" w:name="_Toc1649787195_WPSOffice_Level3"/>
      <w:r>
        <w:rPr>
          <w:rFonts w:hint="eastAsia" w:ascii="方正楷体_GBK" w:hAnsi="方正楷体_GBK" w:eastAsia="方正楷体_GBK" w:cs="方正楷体_GBK"/>
          <w:b/>
          <w:sz w:val="33"/>
          <w:szCs w:val="33"/>
          <w:lang w:val="zh-CN"/>
        </w:rPr>
        <w:t>（一）项目完成情况</w:t>
      </w:r>
      <w:bookmarkEnd w:id="173"/>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b/>
          <w:sz w:val="33"/>
          <w:szCs w:val="33"/>
          <w:lang w:val="zh-CN"/>
        </w:rPr>
      </w:pPr>
      <w:r>
        <w:rPr>
          <w:rFonts w:hint="default" w:ascii="Times New Roman" w:hAnsi="Times New Roman" w:eastAsia="方正仿宋_GBK" w:cs="Times New Roman"/>
          <w:sz w:val="33"/>
          <w:szCs w:val="33"/>
          <w:lang w:val="en-US" w:eastAsia="zh-CN"/>
        </w:rPr>
        <w:t>2021年底完成《华蓥烽火》出版前期工作1项，出版按合同约定执行完成100%，完成支付4.9万元。《人民的儿子—邓小平故事100个》出版工作，因涉及世纪伟人邓小平，出版程序审核严格，四川人民出版社编审审核了一次，按照修改意见修改后，编审还需要进行第二次审核，难度提升，本年度难以完成，故调减此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4" w:name="_Toc1938866362_WPSOffice_Level3"/>
      <w:r>
        <w:rPr>
          <w:rFonts w:hint="eastAsia" w:ascii="方正楷体_GBK" w:hAnsi="方正楷体_GBK" w:eastAsia="方正楷体_GBK" w:cs="方正楷体_GBK"/>
          <w:b/>
          <w:sz w:val="33"/>
          <w:szCs w:val="33"/>
          <w:lang w:val="zh-CN"/>
        </w:rPr>
        <w:t>（二）项目效益情况</w:t>
      </w:r>
      <w:bookmarkEnd w:id="174"/>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院</w:t>
      </w:r>
      <w:r>
        <w:rPr>
          <w:rFonts w:hint="eastAsia" w:ascii="Times New Roman" w:hAnsi="Times New Roman" w:eastAsia="方正仿宋_GBK" w:cs="Times New Roman"/>
          <w:sz w:val="33"/>
          <w:szCs w:val="33"/>
          <w:lang w:val="zh-CN" w:eastAsia="zh-CN"/>
        </w:rPr>
        <w:t>（</w:t>
      </w:r>
      <w:r>
        <w:rPr>
          <w:rFonts w:hint="default" w:ascii="Times New Roman" w:hAnsi="Times New Roman" w:eastAsia="方正仿宋_GBK" w:cs="Times New Roman"/>
          <w:sz w:val="33"/>
          <w:szCs w:val="33"/>
          <w:lang w:val="zh-CN" w:eastAsia="zh-CN"/>
        </w:rPr>
        <w:t>校</w:t>
      </w:r>
      <w:r>
        <w:rPr>
          <w:rFonts w:hint="eastAsia" w:ascii="Times New Roman" w:hAnsi="Times New Roman" w:eastAsia="方正仿宋_GBK" w:cs="Times New Roman"/>
          <w:sz w:val="33"/>
          <w:szCs w:val="33"/>
          <w:lang w:val="zh-CN" w:eastAsia="zh-CN"/>
        </w:rPr>
        <w:t>）</w:t>
      </w:r>
      <w:r>
        <w:rPr>
          <w:rFonts w:hint="default" w:ascii="Times New Roman" w:hAnsi="Times New Roman" w:eastAsia="方正仿宋_GBK" w:cs="Times New Roman"/>
          <w:sz w:val="33"/>
          <w:szCs w:val="33"/>
          <w:lang w:val="zh-CN" w:eastAsia="zh-CN"/>
        </w:rPr>
        <w:t>的知名度和影响力持续扩大，教学研究水平持续提升，培训规模持续扩大，提高学院满意度，达到90%以上。</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rPr>
      </w:pPr>
      <w:bookmarkStart w:id="175" w:name="_Toc1649787195_WPSOffice_Level2"/>
      <w:r>
        <w:rPr>
          <w:rFonts w:hint="eastAsia" w:ascii="方正黑体_GBK" w:hAnsi="方正黑体_GBK" w:eastAsia="方正黑体_GBK" w:cs="方正黑体_GBK"/>
          <w:sz w:val="33"/>
          <w:szCs w:val="33"/>
        </w:rPr>
        <w:t>四、问题及建议</w:t>
      </w:r>
      <w:bookmarkEnd w:id="175"/>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6" w:name="_Toc1684638650_WPSOffice_Level3"/>
      <w:r>
        <w:rPr>
          <w:rFonts w:hint="eastAsia" w:ascii="方正楷体_GBK" w:hAnsi="方正楷体_GBK" w:eastAsia="方正楷体_GBK" w:cs="方正楷体_GBK"/>
          <w:b/>
          <w:sz w:val="33"/>
          <w:szCs w:val="33"/>
          <w:lang w:val="zh-CN"/>
        </w:rPr>
        <w:t>（一）存在的问题</w:t>
      </w:r>
      <w:bookmarkEnd w:id="176"/>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存在问题：项目预算完成率较低。出版本土教材费用项目完成4.9万元，完成率49%，其中出版《人民的儿子—邓小平故事100个》工作5.1万元未完成支付，年底调减收回财政。</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改进意见：结合实际合理安排预算，同时对不能完成的预算及时作出调整，提高资金使用率。</w:t>
      </w:r>
    </w:p>
    <w:p>
      <w:pPr>
        <w:keepNext w:val="0"/>
        <w:keepLines w:val="0"/>
        <w:pageBreakBefore w:val="0"/>
        <w:widowControl w:val="0"/>
        <w:numPr>
          <w:ilvl w:val="0"/>
          <w:numId w:val="5"/>
        </w:numPr>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7" w:name="_Toc785326208_WPSOffice_Level3"/>
      <w:r>
        <w:rPr>
          <w:rFonts w:hint="eastAsia" w:ascii="方正楷体_GBK" w:hAnsi="方正楷体_GBK" w:eastAsia="方正楷体_GBK" w:cs="方正楷体_GBK"/>
          <w:b/>
          <w:sz w:val="33"/>
          <w:szCs w:val="33"/>
          <w:lang w:val="zh-CN"/>
        </w:rPr>
        <w:t>相关建议</w:t>
      </w:r>
      <w:bookmarkEnd w:id="177"/>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60" w:firstLineChars="200"/>
        <w:jc w:val="both"/>
        <w:textAlignment w:val="auto"/>
        <w:rPr>
          <w:rFonts w:hint="eastAsia" w:eastAsia="方正仿宋_GBK" w:cs="Times New Roman"/>
          <w:sz w:val="33"/>
          <w:szCs w:val="33"/>
          <w:lang w:val="zh-CN" w:eastAsia="zh-CN"/>
        </w:rPr>
        <w:sectPr>
          <w:pgSz w:w="11906" w:h="16838"/>
          <w:pgMar w:top="2041" w:right="1531" w:bottom="1701" w:left="1531" w:header="851" w:footer="1474" w:gutter="0"/>
          <w:cols w:space="720" w:num="1"/>
          <w:docGrid w:type="lines" w:linePitch="312" w:charSpace="0"/>
        </w:sectPr>
      </w:pPr>
      <w:r>
        <w:rPr>
          <w:rFonts w:hint="default" w:ascii="Times New Roman" w:hAnsi="Times New Roman" w:eastAsia="方正仿宋_GBK" w:cs="Times New Roman"/>
          <w:sz w:val="33"/>
          <w:szCs w:val="33"/>
          <w:lang w:val="zh-CN" w:eastAsia="zh-CN"/>
        </w:rPr>
        <w:t>无</w:t>
      </w:r>
      <w:r>
        <w:rPr>
          <w:rFonts w:hint="eastAsia" w:ascii="Times New Roman" w:hAnsi="Times New Roman" w:eastAsia="方正仿宋_GBK" w:cs="Times New Roman"/>
          <w:sz w:val="33"/>
          <w:szCs w:val="33"/>
          <w:lang w:val="zh-CN" w:eastAsia="zh-CN"/>
        </w:rPr>
        <w:t>意</w:t>
      </w:r>
      <w:r>
        <w:rPr>
          <w:rFonts w:hint="eastAsia" w:eastAsia="方正仿宋_GBK" w:cs="Times New Roman"/>
          <w:sz w:val="33"/>
          <w:szCs w:val="33"/>
          <w:lang w:val="zh-CN" w:eastAsia="zh-CN"/>
        </w:rPr>
        <w:t>见。</w:t>
      </w:r>
    </w:p>
    <w:p>
      <w:pPr>
        <w:spacing w:line="600" w:lineRule="exact"/>
        <w:jc w:val="center"/>
        <w:outlineLvl w:val="0"/>
        <w:rPr>
          <w:rStyle w:val="25"/>
          <w:rFonts w:ascii="黑体" w:hAnsi="黑体" w:eastAsia="黑体"/>
          <w:b w:val="0"/>
        </w:rPr>
      </w:pPr>
    </w:p>
    <w:p>
      <w:pPr>
        <w:spacing w:line="600" w:lineRule="exact"/>
        <w:jc w:val="center"/>
        <w:outlineLvl w:val="0"/>
        <w:rPr>
          <w:rStyle w:val="25"/>
          <w:rFonts w:ascii="黑体" w:hAnsi="黑体" w:eastAsia="黑体"/>
          <w:b w:val="0"/>
        </w:rPr>
      </w:pPr>
      <w:bookmarkStart w:id="178" w:name="_Toc1785267159_WPSOffice_Level1"/>
      <w:bookmarkStart w:id="179" w:name="_Toc15396618"/>
      <w:r>
        <w:rPr>
          <w:rFonts w:hint="eastAsia" w:ascii="黑体" w:hAnsi="黑体" w:eastAsia="黑体"/>
          <w:color w:val="000000"/>
          <w:sz w:val="44"/>
          <w:szCs w:val="44"/>
        </w:rPr>
        <w:t>第</w:t>
      </w:r>
      <w:r>
        <w:rPr>
          <w:rStyle w:val="25"/>
          <w:rFonts w:hint="eastAsia" w:ascii="黑体" w:hAnsi="黑体" w:eastAsia="黑体"/>
          <w:b w:val="0"/>
        </w:rPr>
        <w:t>五部分 附表</w:t>
      </w:r>
      <w:bookmarkEnd w:id="142"/>
      <w:bookmarkEnd w:id="178"/>
      <w:bookmarkEnd w:id="179"/>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80" w:name="_Toc1938866362_WPSOffice_Level2"/>
      <w:bookmarkStart w:id="181" w:name="_Toc15396619"/>
      <w:r>
        <w:rPr>
          <w:rFonts w:hint="eastAsia" w:ascii="Times New Roman" w:hAnsi="Times New Roman" w:eastAsia="方正仿宋_GBK" w:cs="Times New Roman"/>
          <w:sz w:val="33"/>
          <w:szCs w:val="33"/>
          <w:lang w:val="en-US" w:eastAsia="zh-CN"/>
        </w:rPr>
        <w:t>一、收入支出决算总表</w:t>
      </w:r>
      <w:bookmarkEnd w:id="180"/>
      <w:bookmarkEnd w:id="181"/>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82" w:name="_Toc1684638650_WPSOffice_Level2"/>
      <w:bookmarkStart w:id="183" w:name="_Toc15396620"/>
      <w:r>
        <w:rPr>
          <w:rFonts w:hint="eastAsia" w:ascii="Times New Roman" w:hAnsi="Times New Roman" w:eastAsia="方正仿宋_GBK" w:cs="Times New Roman"/>
          <w:sz w:val="33"/>
          <w:szCs w:val="33"/>
          <w:lang w:val="en-US" w:eastAsia="zh-CN"/>
        </w:rPr>
        <w:t>二、收入决算表</w:t>
      </w:r>
      <w:bookmarkEnd w:id="182"/>
      <w:bookmarkEnd w:id="183"/>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84" w:name="_Toc15396621"/>
      <w:bookmarkStart w:id="185" w:name="_Toc785326208_WPSOffice_Level2"/>
      <w:r>
        <w:rPr>
          <w:rFonts w:hint="eastAsia" w:ascii="Times New Roman" w:hAnsi="Times New Roman" w:eastAsia="方正仿宋_GBK" w:cs="Times New Roman"/>
          <w:sz w:val="33"/>
          <w:szCs w:val="33"/>
          <w:lang w:val="en-US" w:eastAsia="zh-CN"/>
        </w:rPr>
        <w:t>三、支出决算表</w:t>
      </w:r>
      <w:bookmarkEnd w:id="184"/>
      <w:bookmarkEnd w:id="185"/>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86" w:name="_Toc1504120579_WPSOffice_Level2"/>
      <w:bookmarkStart w:id="187" w:name="_Toc15396622"/>
      <w:r>
        <w:rPr>
          <w:rFonts w:hint="eastAsia" w:ascii="Times New Roman" w:hAnsi="Times New Roman" w:eastAsia="方正仿宋_GBK" w:cs="Times New Roman"/>
          <w:sz w:val="33"/>
          <w:szCs w:val="33"/>
          <w:lang w:val="en-US" w:eastAsia="zh-CN"/>
        </w:rPr>
        <w:t>四、财政拨款收入支出决算总表</w:t>
      </w:r>
      <w:bookmarkEnd w:id="186"/>
      <w:bookmarkEnd w:id="187"/>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88" w:name="_Toc15396623"/>
      <w:bookmarkStart w:id="189" w:name="_Toc1150721976_WPSOffice_Level2"/>
      <w:r>
        <w:rPr>
          <w:rFonts w:hint="eastAsia" w:ascii="Times New Roman" w:hAnsi="Times New Roman" w:eastAsia="方正仿宋_GBK" w:cs="Times New Roman"/>
          <w:sz w:val="33"/>
          <w:szCs w:val="33"/>
          <w:lang w:val="en-US" w:eastAsia="zh-CN"/>
        </w:rPr>
        <w:t>五、财政拨款支出决算明细表</w:t>
      </w:r>
      <w:bookmarkEnd w:id="188"/>
      <w:bookmarkEnd w:id="189"/>
      <w:bookmarkStart w:id="190" w:name="_Toc15396624"/>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91" w:name="_Toc2040271509_WPSOffice_Level2"/>
      <w:r>
        <w:rPr>
          <w:rFonts w:hint="eastAsia" w:ascii="Times New Roman" w:hAnsi="Times New Roman" w:eastAsia="方正仿宋_GBK" w:cs="Times New Roman"/>
          <w:sz w:val="33"/>
          <w:szCs w:val="33"/>
          <w:lang w:val="en-US" w:eastAsia="zh-CN"/>
        </w:rPr>
        <w:t>六、一般公共预算财政拨款支出决算表</w:t>
      </w:r>
      <w:bookmarkEnd w:id="190"/>
      <w:bookmarkEnd w:id="191"/>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92" w:name="_Toc15396625"/>
      <w:bookmarkStart w:id="193" w:name="_Toc719723296_WPSOffice_Level2"/>
      <w:r>
        <w:rPr>
          <w:rFonts w:hint="eastAsia" w:ascii="Times New Roman" w:hAnsi="Times New Roman" w:eastAsia="方正仿宋_GBK" w:cs="Times New Roman"/>
          <w:sz w:val="33"/>
          <w:szCs w:val="33"/>
          <w:lang w:val="en-US" w:eastAsia="zh-CN"/>
        </w:rPr>
        <w:t>七、一般公共预算财政拨款支出决算明细表</w:t>
      </w:r>
      <w:bookmarkEnd w:id="192"/>
      <w:bookmarkEnd w:id="193"/>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94" w:name="_Toc15396626"/>
      <w:bookmarkStart w:id="195" w:name="_Toc1615133260_WPSOffice_Level2"/>
      <w:r>
        <w:rPr>
          <w:rFonts w:hint="eastAsia" w:ascii="Times New Roman" w:hAnsi="Times New Roman" w:eastAsia="方正仿宋_GBK" w:cs="Times New Roman"/>
          <w:sz w:val="33"/>
          <w:szCs w:val="33"/>
          <w:lang w:val="en-US" w:eastAsia="zh-CN"/>
        </w:rPr>
        <w:t>八、一般公共预算财政拨款基本支出决算表</w:t>
      </w:r>
      <w:bookmarkEnd w:id="194"/>
      <w:bookmarkEnd w:id="195"/>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96" w:name="_Toc15396627"/>
      <w:bookmarkStart w:id="197" w:name="_Toc366150661_WPSOffice_Level2"/>
      <w:r>
        <w:rPr>
          <w:rFonts w:hint="eastAsia" w:ascii="Times New Roman" w:hAnsi="Times New Roman" w:eastAsia="方正仿宋_GBK" w:cs="Times New Roman"/>
          <w:sz w:val="33"/>
          <w:szCs w:val="33"/>
          <w:lang w:val="en-US" w:eastAsia="zh-CN"/>
        </w:rPr>
        <w:t>九、一般公共预算财政拨款项目支出决算表</w:t>
      </w:r>
      <w:bookmarkEnd w:id="196"/>
      <w:bookmarkEnd w:id="197"/>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198" w:name="_Toc1768053155_WPSOffice_Level2"/>
      <w:bookmarkStart w:id="199" w:name="_Toc15396628"/>
      <w:r>
        <w:rPr>
          <w:rFonts w:hint="eastAsia" w:ascii="Times New Roman" w:hAnsi="Times New Roman" w:eastAsia="方正仿宋_GBK" w:cs="Times New Roman"/>
          <w:sz w:val="33"/>
          <w:szCs w:val="33"/>
          <w:lang w:val="en-US" w:eastAsia="zh-CN"/>
        </w:rPr>
        <w:t>十、一般公共预算财政拨款“三公”经费支出决算表</w:t>
      </w:r>
      <w:bookmarkEnd w:id="198"/>
      <w:bookmarkEnd w:id="199"/>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200" w:name="_Toc1625221208_WPSOffice_Level2"/>
      <w:bookmarkStart w:id="201" w:name="_Toc15396629"/>
      <w:r>
        <w:rPr>
          <w:rFonts w:hint="eastAsia" w:ascii="Times New Roman" w:hAnsi="Times New Roman" w:eastAsia="方正仿宋_GBK" w:cs="Times New Roman"/>
          <w:sz w:val="33"/>
          <w:szCs w:val="33"/>
          <w:lang w:val="en-US" w:eastAsia="zh-CN"/>
        </w:rPr>
        <w:t>十一、政府性基金预算财政拨款收入支出决算表</w:t>
      </w:r>
      <w:bookmarkEnd w:id="200"/>
      <w:bookmarkEnd w:id="201"/>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202" w:name="_Toc1318312432_WPSOffice_Level2"/>
      <w:bookmarkStart w:id="203" w:name="_Toc15396630"/>
      <w:r>
        <w:rPr>
          <w:rFonts w:hint="eastAsia" w:ascii="Times New Roman" w:hAnsi="Times New Roman" w:eastAsia="方正仿宋_GBK" w:cs="Times New Roman"/>
          <w:sz w:val="33"/>
          <w:szCs w:val="33"/>
          <w:lang w:val="en-US" w:eastAsia="zh-CN"/>
        </w:rPr>
        <w:t>十二、政府性基金预算财政拨款“三公”经费支出决算表</w:t>
      </w:r>
      <w:bookmarkEnd w:id="202"/>
      <w:bookmarkEnd w:id="203"/>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204" w:name="_Toc1979298944_WPSOffice_Level2"/>
      <w:bookmarkStart w:id="205" w:name="_Toc15396631"/>
      <w:r>
        <w:rPr>
          <w:rFonts w:hint="eastAsia" w:ascii="Times New Roman" w:hAnsi="Times New Roman" w:eastAsia="方正仿宋_GBK" w:cs="Times New Roman"/>
          <w:sz w:val="33"/>
          <w:szCs w:val="33"/>
          <w:lang w:val="en-US" w:eastAsia="zh-CN"/>
        </w:rPr>
        <w:t>十三、国有资本经营预算财政拨款收入支出决算表</w:t>
      </w:r>
      <w:bookmarkEnd w:id="204"/>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bookmarkStart w:id="206" w:name="_Toc1263004719_WPSOffice_Level2"/>
      <w:r>
        <w:rPr>
          <w:rFonts w:hint="eastAsia" w:ascii="Times New Roman" w:hAnsi="Times New Roman" w:eastAsia="方正仿宋_GBK" w:cs="Times New Roman"/>
          <w:sz w:val="33"/>
          <w:szCs w:val="33"/>
          <w:lang w:val="en-US" w:eastAsia="zh-CN"/>
        </w:rPr>
        <w:t>十四、国有资本经营预算财政拨款支出决算表</w:t>
      </w:r>
      <w:bookmarkEnd w:id="205"/>
      <w:bookmarkEnd w:id="20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4F70C"/>
    <w:multiLevelType w:val="singleLevel"/>
    <w:tmpl w:val="9214F70C"/>
    <w:lvl w:ilvl="0" w:tentative="0">
      <w:start w:val="7"/>
      <w:numFmt w:val="chineseCounting"/>
      <w:suff w:val="nothing"/>
      <w:lvlText w:val="%1、"/>
      <w:lvlJc w:val="left"/>
      <w:rPr>
        <w:rFonts w:hint="eastAsia"/>
      </w:rPr>
    </w:lvl>
  </w:abstractNum>
  <w:abstractNum w:abstractNumId="1">
    <w:nsid w:val="BEAD9D6D"/>
    <w:multiLevelType w:val="singleLevel"/>
    <w:tmpl w:val="BEAD9D6D"/>
    <w:lvl w:ilvl="0" w:tentative="0">
      <w:start w:val="2"/>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EDDA66A"/>
    <w:multiLevelType w:val="singleLevel"/>
    <w:tmpl w:val="FEDDA66A"/>
    <w:lvl w:ilvl="0" w:tentative="0">
      <w:start w:val="2"/>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jOTE0YzVjZjA2MjVjNzM1NDAwNTllZTI1OTNkYmEifQ=="/>
  </w:docVars>
  <w:rsids>
    <w:rsidRoot w:val="00F1361C"/>
    <w:rsid w:val="000222C6"/>
    <w:rsid w:val="0002549F"/>
    <w:rsid w:val="000468DB"/>
    <w:rsid w:val="00055A8A"/>
    <w:rsid w:val="0006487A"/>
    <w:rsid w:val="00065F8F"/>
    <w:rsid w:val="00070A43"/>
    <w:rsid w:val="0007547B"/>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D69"/>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3980"/>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7BF7"/>
    <w:rsid w:val="00380C92"/>
    <w:rsid w:val="003A484F"/>
    <w:rsid w:val="003A4883"/>
    <w:rsid w:val="003B0BE0"/>
    <w:rsid w:val="003B0C1B"/>
    <w:rsid w:val="003B39D8"/>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2798"/>
    <w:rsid w:val="004A711F"/>
    <w:rsid w:val="004B199D"/>
    <w:rsid w:val="004B4690"/>
    <w:rsid w:val="004E0A2D"/>
    <w:rsid w:val="004E206B"/>
    <w:rsid w:val="004E6DF7"/>
    <w:rsid w:val="004F0FBD"/>
    <w:rsid w:val="00505A47"/>
    <w:rsid w:val="00512FDA"/>
    <w:rsid w:val="00520DA0"/>
    <w:rsid w:val="005602B0"/>
    <w:rsid w:val="005664BB"/>
    <w:rsid w:val="00566FFA"/>
    <w:rsid w:val="0057481D"/>
    <w:rsid w:val="0058486E"/>
    <w:rsid w:val="00585B33"/>
    <w:rsid w:val="005863E1"/>
    <w:rsid w:val="0059014D"/>
    <w:rsid w:val="005A304C"/>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A7F8A"/>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9DF"/>
    <w:rsid w:val="00871F71"/>
    <w:rsid w:val="00872FD8"/>
    <w:rsid w:val="00885AF4"/>
    <w:rsid w:val="008939CD"/>
    <w:rsid w:val="008B768C"/>
    <w:rsid w:val="008C4DB1"/>
    <w:rsid w:val="008C4EAF"/>
    <w:rsid w:val="008C5176"/>
    <w:rsid w:val="008C7FD0"/>
    <w:rsid w:val="008E1DE7"/>
    <w:rsid w:val="008E707C"/>
    <w:rsid w:val="008F43BF"/>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3B3"/>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1D89"/>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7009"/>
    <w:rsid w:val="00FF1E02"/>
    <w:rsid w:val="00FF30B4"/>
    <w:rsid w:val="033D532E"/>
    <w:rsid w:val="0669648E"/>
    <w:rsid w:val="06B801E1"/>
    <w:rsid w:val="09B3669D"/>
    <w:rsid w:val="0A2032A3"/>
    <w:rsid w:val="0ACB72E5"/>
    <w:rsid w:val="0BD1285F"/>
    <w:rsid w:val="0DE21480"/>
    <w:rsid w:val="10C055FF"/>
    <w:rsid w:val="118107EC"/>
    <w:rsid w:val="16BB723D"/>
    <w:rsid w:val="1793097A"/>
    <w:rsid w:val="18534BA8"/>
    <w:rsid w:val="19375FF7"/>
    <w:rsid w:val="1D155CEE"/>
    <w:rsid w:val="1DC54782"/>
    <w:rsid w:val="1E8B5456"/>
    <w:rsid w:val="240371BF"/>
    <w:rsid w:val="24270C66"/>
    <w:rsid w:val="26172211"/>
    <w:rsid w:val="29FD04D3"/>
    <w:rsid w:val="2BDC73E3"/>
    <w:rsid w:val="2CF92D3D"/>
    <w:rsid w:val="2FAC6846"/>
    <w:rsid w:val="30B97C74"/>
    <w:rsid w:val="31981078"/>
    <w:rsid w:val="319F7F4E"/>
    <w:rsid w:val="31C06AA2"/>
    <w:rsid w:val="34D66C80"/>
    <w:rsid w:val="35106050"/>
    <w:rsid w:val="35EF5EAB"/>
    <w:rsid w:val="36EDCC96"/>
    <w:rsid w:val="384F1DA4"/>
    <w:rsid w:val="387E5813"/>
    <w:rsid w:val="39B90593"/>
    <w:rsid w:val="3A8B515E"/>
    <w:rsid w:val="3C66733D"/>
    <w:rsid w:val="3D065BAF"/>
    <w:rsid w:val="3DEB9073"/>
    <w:rsid w:val="3F3D2F7F"/>
    <w:rsid w:val="3FFA232E"/>
    <w:rsid w:val="4194777E"/>
    <w:rsid w:val="421666B2"/>
    <w:rsid w:val="4574072F"/>
    <w:rsid w:val="47B01E42"/>
    <w:rsid w:val="482A15FB"/>
    <w:rsid w:val="49A30776"/>
    <w:rsid w:val="4ECE2238"/>
    <w:rsid w:val="50667B86"/>
    <w:rsid w:val="55C04EA2"/>
    <w:rsid w:val="631122C9"/>
    <w:rsid w:val="635611D7"/>
    <w:rsid w:val="64A5213F"/>
    <w:rsid w:val="67704F2B"/>
    <w:rsid w:val="6C4A05C8"/>
    <w:rsid w:val="6CEE2D6F"/>
    <w:rsid w:val="6D4D6A44"/>
    <w:rsid w:val="6ED36BA4"/>
    <w:rsid w:val="6F072F89"/>
    <w:rsid w:val="6FBD05F4"/>
    <w:rsid w:val="70C075D3"/>
    <w:rsid w:val="72734D90"/>
    <w:rsid w:val="73DFDDBE"/>
    <w:rsid w:val="75585ABA"/>
    <w:rsid w:val="759B6318"/>
    <w:rsid w:val="76950A1B"/>
    <w:rsid w:val="774F572B"/>
    <w:rsid w:val="781508E4"/>
    <w:rsid w:val="7908556B"/>
    <w:rsid w:val="7B77B692"/>
    <w:rsid w:val="7CDC7CD3"/>
    <w:rsid w:val="7FAF5630"/>
    <w:rsid w:val="7FD7748B"/>
    <w:rsid w:val="9F3F8309"/>
    <w:rsid w:val="BEFB3528"/>
    <w:rsid w:val="F7BBE3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99"/>
    <w:pPr>
      <w:ind w:left="200" w:leftChars="200" w:hanging="200" w:hangingChars="200"/>
    </w:pPr>
    <w:rPr>
      <w:rFonts w:eastAsia="仿宋"/>
    </w:rPr>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unhideWhenUsed/>
    <w:qFormat/>
    <w:uiPriority w:val="99"/>
    <w:rPr>
      <w:sz w:val="18"/>
      <w:szCs w:val="18"/>
    </w:rPr>
  </w:style>
  <w:style w:type="paragraph" w:styleId="9">
    <w:name w:val="footer"/>
    <w:basedOn w:val="1"/>
    <w:next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列出段落1"/>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WPSOffice手动目录 1"/>
    <w:qFormat/>
    <w:uiPriority w:val="0"/>
    <w:pPr>
      <w:ind w:leftChars="0"/>
    </w:pPr>
    <w:rPr>
      <w:rFonts w:ascii="Calibri" w:hAnsi="Calibri" w:eastAsia="宋体" w:cs="Times New Roman"/>
      <w:sz w:val="20"/>
      <w:szCs w:val="20"/>
    </w:rPr>
  </w:style>
  <w:style w:type="paragraph" w:customStyle="1" w:styleId="32">
    <w:name w:val="WPSOffice手动目录 2"/>
    <w:qFormat/>
    <w:uiPriority w:val="0"/>
    <w:pPr>
      <w:ind w:leftChars="200"/>
    </w:pPr>
    <w:rPr>
      <w:rFonts w:ascii="Calibri" w:hAnsi="Calibri" w:eastAsia="宋体" w:cs="Times New Roman"/>
      <w:sz w:val="20"/>
      <w:szCs w:val="20"/>
    </w:rPr>
  </w:style>
  <w:style w:type="paragraph" w:customStyle="1" w:styleId="33">
    <w:name w:val="WPSOffice手动目录 3"/>
    <w:qFormat/>
    <w:uiPriority w:val="0"/>
    <w:pPr>
      <w:ind w:leftChars="4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false"/>
      <c:spPr>
        <a:noFill/>
        <a:ln>
          <a:noFill/>
        </a:ln>
        <a:effectLst/>
      </c:spPr>
    </c:title>
    <c:autoTitleDeleted val="false"/>
    <c:plotArea>
      <c:layout>
        <c:manualLayout>
          <c:layoutTarget val="inner"/>
          <c:xMode val="edge"/>
          <c:yMode val="edge"/>
          <c:x val="0.101194444444444"/>
          <c:y val="0.0321759259259259"/>
          <c:w val="0.894638888888889"/>
          <c:h val="0.711666666666667"/>
        </c:manualLayout>
      </c:layout>
      <c:barChart>
        <c:barDir val="col"/>
        <c:grouping val="clustered"/>
        <c:varyColors val="false"/>
        <c:ser>
          <c:idx val="0"/>
          <c:order val="0"/>
          <c:spPr>
            <a:solidFill>
              <a:schemeClr val="accent1"/>
            </a:solidFill>
            <a:ln>
              <a:noFill/>
            </a:ln>
            <a:effectLst/>
          </c:spPr>
          <c:invertIfNegative val="false"/>
          <c:dLbls>
            <c:delete val="true"/>
          </c:dLbls>
          <c:cat>
            <c:strRef>
              <c:f>[工作簿1]Sheet1!$J$5:$J$6</c:f>
              <c:strCache>
                <c:ptCount val="2"/>
                <c:pt idx="0">
                  <c:v>2020年</c:v>
                </c:pt>
                <c:pt idx="1">
                  <c:v>2021年</c:v>
                </c:pt>
              </c:strCache>
            </c:strRef>
          </c:cat>
          <c:val>
            <c:numRef>
              <c:f>[工作簿1]Sheet1!$K$5:$K$6</c:f>
              <c:numCache>
                <c:formatCode>General</c:formatCode>
                <c:ptCount val="2"/>
                <c:pt idx="0">
                  <c:v>435.67</c:v>
                </c:pt>
                <c:pt idx="1">
                  <c:v>732.18</c:v>
                </c:pt>
              </c:numCache>
            </c:numRef>
          </c:val>
        </c:ser>
        <c:dLbls>
          <c:showLegendKey val="false"/>
          <c:showVal val="false"/>
          <c:showCatName val="false"/>
          <c:showSerName val="false"/>
          <c:showPercent val="false"/>
          <c:showBubbleSize val="false"/>
        </c:dLbls>
        <c:gapWidth val="219"/>
        <c:overlap val="-27"/>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pieChart>
        <c:varyColors val="true"/>
        <c:ser>
          <c:idx val="0"/>
          <c:order val="0"/>
          <c:tx>
            <c:strRef>
              <c:f>[工作簿1]Sheet1!$I$36</c:f>
              <c:strCache>
                <c:ptCount val="1"/>
                <c:pt idx="0">
                  <c:v>一般公共预算财政拨款收入</c:v>
                </c:pt>
              </c:strCache>
            </c:strRef>
          </c:tx>
          <c:spPr/>
          <c:explosion val="0"/>
          <c:dPt>
            <c:idx val="0"/>
            <c:bubble3D val="false"/>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val>
            <c:numRef>
              <c:f>[工作簿1]Sheet1!$J$36</c:f>
              <c:numCache>
                <c:formatCode>General</c:formatCode>
                <c:ptCount val="1"/>
                <c:pt idx="0">
                  <c:v>732.18</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pieChart>
        <c:varyColors val="true"/>
        <c:ser>
          <c:idx val="0"/>
          <c:order val="0"/>
          <c:tx>
            <c:strRef>
              <c:f>[工作簿1]Sheet1!$I$45</c:f>
              <c:strCache>
                <c:ptCount val="1"/>
                <c:pt idx="0">
                  <c:v>基本支出</c:v>
                </c:pt>
              </c:strCache>
            </c:strRef>
          </c:tx>
          <c:spPr/>
          <c:explosion val="0"/>
          <c:dPt>
            <c:idx val="0"/>
            <c:bubble3D val="false"/>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val>
            <c:numRef>
              <c:f>[工作簿1]Sheet1!$J$45</c:f>
              <c:numCache>
                <c:formatCode>General</c:formatCode>
                <c:ptCount val="1"/>
                <c:pt idx="0">
                  <c:v>732.18</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false"/>
      <c:spPr>
        <a:noFill/>
        <a:ln>
          <a:noFill/>
        </a:ln>
        <a:effectLst/>
      </c:spPr>
    </c:title>
    <c:autoTitleDeleted val="false"/>
    <c:plotArea>
      <c:layout>
        <c:manualLayout>
          <c:layoutTarget val="inner"/>
          <c:xMode val="edge"/>
          <c:yMode val="edge"/>
          <c:x val="0.0173680694722779"/>
          <c:y val="0.297916666666667"/>
          <c:w val="0.941215764863059"/>
          <c:h val="0.606342592592593"/>
        </c:manualLayout>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435.67</c:v>
                </c:pt>
                <c:pt idx="1">
                  <c:v>732.18</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[工作簿1]Sheet1!$J$5:$J$6</c:f>
              <c:strCache>
                <c:ptCount val="2"/>
                <c:pt idx="0">
                  <c:v>2020年</c:v>
                </c:pt>
                <c:pt idx="1">
                  <c:v>2021年</c:v>
                </c:pt>
              </c:strCache>
            </c:strRef>
          </c:cat>
          <c:val>
            <c:numRef>
              <c:f>[工作簿1]Sheet1!$K$5:$K$6</c:f>
              <c:numCache>
                <c:formatCode>General</c:formatCode>
                <c:ptCount val="2"/>
                <c:pt idx="0">
                  <c:v>435.67</c:v>
                </c:pt>
                <c:pt idx="1">
                  <c:v>732.18</c:v>
                </c:pt>
              </c:numCache>
            </c:numRef>
          </c:val>
        </c:ser>
        <c:dLbls>
          <c:showLegendKey val="false"/>
          <c:showVal val="true"/>
          <c:showCatName val="false"/>
          <c:showSerName val="false"/>
          <c:showPercent val="false"/>
          <c:showBubbleSize val="false"/>
        </c:dLbls>
        <c:gapWidth val="150"/>
        <c:overlap val="-25"/>
        <c:axId val="904773542"/>
        <c:axId val="803307333"/>
      </c:barChart>
      <c:catAx>
        <c:axId val="904773542"/>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03307333"/>
        <c:crosses val="autoZero"/>
        <c:auto val="true"/>
        <c:lblAlgn val="ctr"/>
        <c:lblOffset val="100"/>
        <c:noMultiLvlLbl val="false"/>
      </c:catAx>
      <c:valAx>
        <c:axId val="80330733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0477354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[工作簿1]Sheet1!$I$72:$I$74</c:f>
              <c:strCache>
                <c:ptCount val="3"/>
                <c:pt idx="0">
                  <c:v>教育支出</c:v>
                </c:pt>
                <c:pt idx="1">
                  <c:v>社会保障和就业</c:v>
                </c:pt>
                <c:pt idx="2">
                  <c:v>卫生健康支出</c:v>
                </c:pt>
              </c:strCache>
            </c:strRef>
          </c:cat>
          <c:val>
            <c:numRef>
              <c:f>[工作簿1]Sheet1!$J$72:$J$74</c:f>
              <c:numCache>
                <c:formatCode>General</c:formatCode>
                <c:ptCount val="3"/>
                <c:pt idx="0">
                  <c:v>660.82</c:v>
                </c:pt>
                <c:pt idx="1">
                  <c:v>53.25</c:v>
                </c:pt>
                <c:pt idx="2">
                  <c:v>18.11</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“三公”经费财政拨款支出结构</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[工作簿1]Sheet1!$I$104:$I$106</c:f>
              <c:strCache>
                <c:ptCount val="3"/>
                <c:pt idx="0">
                  <c:v>公出国（境）费支出</c:v>
                </c:pt>
                <c:pt idx="1">
                  <c:v>公务用车购置及运行维护费支出</c:v>
                </c:pt>
                <c:pt idx="2">
                  <c:v>公务接待费支出</c:v>
                </c:pt>
              </c:strCache>
            </c:strRef>
          </c:cat>
          <c:val>
            <c:numRef>
              <c:f>[工作簿1]Sheet1!$J$104:$J$106</c:f>
              <c:numCache>
                <c:formatCode>General</c:formatCode>
                <c:ptCount val="3"/>
                <c:pt idx="0">
                  <c:v>0</c:v>
                </c:pt>
                <c:pt idx="1">
                  <c:v>0</c:v>
                </c:pt>
                <c:pt idx="2">
                  <c:v>0.65</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manualLayout>
          <c:xMode val="edge"/>
          <c:yMode val="edge"/>
          <c:x val="0.662927078021418"/>
          <c:y val="0.412274096385542"/>
        </c:manualLayou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f8097d7-150a-4ce3-9e83-4a7658537044}"/>
        <w:style w:val=""/>
        <w:category>
          <w:name w:val="常规"/>
          <w:gallery w:val="placeholder"/>
        </w:category>
        <w:types>
          <w:type w:val="bbPlcHdr"/>
        </w:types>
        <w:behaviors>
          <w:behavior w:val="content"/>
        </w:behaviors>
        <w:description w:val=""/>
        <w:guid w:val="{0f8097d7-150a-4ce3-9e83-4a7658537044}"/>
      </w:docPartPr>
      <w:docPartBody>
        <w:p>
          <w:r>
            <w:rPr>
              <w:color w:val="808080"/>
            </w:rPr>
            <w:t>单击此处输入文字。</w:t>
          </w:r>
        </w:p>
      </w:docPartBody>
    </w:docPart>
    <w:docPart>
      <w:docPartPr>
        <w:name w:val="{35e2081d-1c25-4792-bc06-258447564f64}"/>
        <w:style w:val=""/>
        <w:category>
          <w:name w:val="常规"/>
          <w:gallery w:val="placeholder"/>
        </w:category>
        <w:types>
          <w:type w:val="bbPlcHdr"/>
        </w:types>
        <w:behaviors>
          <w:behavior w:val="content"/>
        </w:behaviors>
        <w:description w:val=""/>
        <w:guid w:val="{35e2081d-1c25-4792-bc06-258447564f64}"/>
      </w:docPartPr>
      <w:docPartBody>
        <w:p>
          <w:r>
            <w:rPr>
              <w:color w:val="808080"/>
            </w:rPr>
            <w:t>单击此处输入文字。</w:t>
          </w:r>
        </w:p>
      </w:docPartBody>
    </w:docPart>
    <w:docPart>
      <w:docPartPr>
        <w:name w:val="{e487aa0d-b063-4243-9a86-df69130f5566}"/>
        <w:style w:val=""/>
        <w:category>
          <w:name w:val="常规"/>
          <w:gallery w:val="placeholder"/>
        </w:category>
        <w:types>
          <w:type w:val="bbPlcHdr"/>
        </w:types>
        <w:behaviors>
          <w:behavior w:val="content"/>
        </w:behaviors>
        <w:description w:val=""/>
        <w:guid w:val="{e487aa0d-b063-4243-9a86-df69130f5566}"/>
      </w:docPartPr>
      <w:docPartBody>
        <w:p>
          <w:r>
            <w:rPr>
              <w:color w:val="808080"/>
            </w:rPr>
            <w:t>单击此处输入文字。</w:t>
          </w:r>
        </w:p>
      </w:docPartBody>
    </w:docPart>
    <w:docPart>
      <w:docPartPr>
        <w:name w:val="{1a8471f9-ea77-484b-b915-d3c51ccdaf93}"/>
        <w:style w:val=""/>
        <w:category>
          <w:name w:val="常规"/>
          <w:gallery w:val="placeholder"/>
        </w:category>
        <w:types>
          <w:type w:val="bbPlcHdr"/>
        </w:types>
        <w:behaviors>
          <w:behavior w:val="content"/>
        </w:behaviors>
        <w:description w:val=""/>
        <w:guid w:val="{1a8471f9-ea77-484b-b915-d3c51ccdaf93}"/>
      </w:docPartPr>
      <w:docPartBody>
        <w:p>
          <w:r>
            <w:rPr>
              <w:color w:val="808080"/>
            </w:rPr>
            <w:t>单击此处输入文字。</w:t>
          </w:r>
        </w:p>
      </w:docPartBody>
    </w:docPart>
    <w:docPart>
      <w:docPartPr>
        <w:name w:val="{97cd6a81-dcaf-446e-aad8-55222b072d9e}"/>
        <w:style w:val=""/>
        <w:category>
          <w:name w:val="常规"/>
          <w:gallery w:val="placeholder"/>
        </w:category>
        <w:types>
          <w:type w:val="bbPlcHdr"/>
        </w:types>
        <w:behaviors>
          <w:behavior w:val="content"/>
        </w:behaviors>
        <w:description w:val=""/>
        <w:guid w:val="{97cd6a81-dcaf-446e-aad8-55222b072d9e}"/>
      </w:docPartPr>
      <w:docPartBody>
        <w:p>
          <w:r>
            <w:rPr>
              <w:color w:val="808080"/>
            </w:rPr>
            <w:t>单击此处输入文字。</w:t>
          </w:r>
        </w:p>
      </w:docPartBody>
    </w:docPart>
    <w:docPart>
      <w:docPartPr>
        <w:name w:val="{bfc5c51a-9932-4136-afce-26f572fe2f4a}"/>
        <w:style w:val=""/>
        <w:category>
          <w:name w:val="常规"/>
          <w:gallery w:val="placeholder"/>
        </w:category>
        <w:types>
          <w:type w:val="bbPlcHdr"/>
        </w:types>
        <w:behaviors>
          <w:behavior w:val="content"/>
        </w:behaviors>
        <w:description w:val=""/>
        <w:guid w:val="{bfc5c51a-9932-4136-afce-26f572fe2f4a}"/>
      </w:docPartPr>
      <w:docPartBody>
        <w:p>
          <w:r>
            <w:rPr>
              <w:color w:val="808080"/>
            </w:rPr>
            <w:t>单击此处输入文字。</w:t>
          </w:r>
        </w:p>
      </w:docPartBody>
    </w:docPart>
    <w:docPart>
      <w:docPartPr>
        <w:name w:val="{0ebccef9-b129-4355-a9b9-19258f598858}"/>
        <w:style w:val=""/>
        <w:category>
          <w:name w:val="常规"/>
          <w:gallery w:val="placeholder"/>
        </w:category>
        <w:types>
          <w:type w:val="bbPlcHdr"/>
        </w:types>
        <w:behaviors>
          <w:behavior w:val="content"/>
        </w:behaviors>
        <w:description w:val=""/>
        <w:guid w:val="{0ebccef9-b129-4355-a9b9-19258f598858}"/>
      </w:docPartPr>
      <w:docPartBody>
        <w:p>
          <w:r>
            <w:rPr>
              <w:color w:val="808080"/>
            </w:rPr>
            <w:t>单击此处输入文字。</w:t>
          </w:r>
        </w:p>
      </w:docPartBody>
    </w:docPart>
    <w:docPart>
      <w:docPartPr>
        <w:name w:val="{5d55c8d0-6531-41be-8e2b-d505b3087893}"/>
        <w:style w:val=""/>
        <w:category>
          <w:name w:val="常规"/>
          <w:gallery w:val="placeholder"/>
        </w:category>
        <w:types>
          <w:type w:val="bbPlcHdr"/>
        </w:types>
        <w:behaviors>
          <w:behavior w:val="content"/>
        </w:behaviors>
        <w:description w:val=""/>
        <w:guid w:val="{5d55c8d0-6531-41be-8e2b-d505b3087893}"/>
      </w:docPartPr>
      <w:docPartBody>
        <w:p>
          <w:r>
            <w:rPr>
              <w:color w:val="808080"/>
            </w:rPr>
            <w:t>单击此处输入文字。</w:t>
          </w:r>
        </w:p>
      </w:docPartBody>
    </w:docPart>
    <w:docPart>
      <w:docPartPr>
        <w:name w:val="{65aa97a0-3802-46bf-9b05-09489b135493}"/>
        <w:style w:val=""/>
        <w:category>
          <w:name w:val="常规"/>
          <w:gallery w:val="placeholder"/>
        </w:category>
        <w:types>
          <w:type w:val="bbPlcHdr"/>
        </w:types>
        <w:behaviors>
          <w:behavior w:val="content"/>
        </w:behaviors>
        <w:description w:val=""/>
        <w:guid w:val="{65aa97a0-3802-46bf-9b05-09489b135493}"/>
      </w:docPartPr>
      <w:docPartBody>
        <w:p>
          <w:r>
            <w:rPr>
              <w:color w:val="808080"/>
            </w:rPr>
            <w:t>单击此处输入文字。</w:t>
          </w:r>
        </w:p>
      </w:docPartBody>
    </w:docPart>
    <w:docPart>
      <w:docPartPr>
        <w:name w:val="{ad100e89-ff7d-49aa-93e7-92d411eb732b}"/>
        <w:style w:val=""/>
        <w:category>
          <w:name w:val="常规"/>
          <w:gallery w:val="placeholder"/>
        </w:category>
        <w:types>
          <w:type w:val="bbPlcHdr"/>
        </w:types>
        <w:behaviors>
          <w:behavior w:val="content"/>
        </w:behaviors>
        <w:description w:val=""/>
        <w:guid w:val="{ad100e89-ff7d-49aa-93e7-92d411eb732b}"/>
      </w:docPartPr>
      <w:docPartBody>
        <w:p>
          <w:r>
            <w:rPr>
              <w:color w:val="808080"/>
            </w:rPr>
            <w:t>单击此处输入文字。</w:t>
          </w:r>
        </w:p>
      </w:docPartBody>
    </w:docPart>
    <w:docPart>
      <w:docPartPr>
        <w:name w:val="{9dfbeae2-733d-41dd-959f-124cc2bcdf61}"/>
        <w:style w:val=""/>
        <w:category>
          <w:name w:val="常规"/>
          <w:gallery w:val="placeholder"/>
        </w:category>
        <w:types>
          <w:type w:val="bbPlcHdr"/>
        </w:types>
        <w:behaviors>
          <w:behavior w:val="content"/>
        </w:behaviors>
        <w:description w:val=""/>
        <w:guid w:val="{9dfbeae2-733d-41dd-959f-124cc2bcdf61}"/>
      </w:docPartPr>
      <w:docPartBody>
        <w:p>
          <w:r>
            <w:rPr>
              <w:color w:val="808080"/>
            </w:rPr>
            <w:t>单击此处输入文字。</w:t>
          </w:r>
        </w:p>
      </w:docPartBody>
    </w:docPart>
    <w:docPart>
      <w:docPartPr>
        <w:name w:val="{23ed5493-e106-4c7b-9a5b-2f4ba3ebbd7e}"/>
        <w:style w:val=""/>
        <w:category>
          <w:name w:val="常规"/>
          <w:gallery w:val="placeholder"/>
        </w:category>
        <w:types>
          <w:type w:val="bbPlcHdr"/>
        </w:types>
        <w:behaviors>
          <w:behavior w:val="content"/>
        </w:behaviors>
        <w:description w:val=""/>
        <w:guid w:val="{23ed5493-e106-4c7b-9a5b-2f4ba3ebbd7e}"/>
      </w:docPartPr>
      <w:docPartBody>
        <w:p>
          <w:r>
            <w:rPr>
              <w:color w:val="808080"/>
            </w:rPr>
            <w:t>单击此处输入文字。</w:t>
          </w:r>
        </w:p>
      </w:docPartBody>
    </w:docPart>
    <w:docPart>
      <w:docPartPr>
        <w:name w:val="{4677bb15-bb1a-4661-9156-9f4d8ff4314b}"/>
        <w:style w:val=""/>
        <w:category>
          <w:name w:val="常规"/>
          <w:gallery w:val="placeholder"/>
        </w:category>
        <w:types>
          <w:type w:val="bbPlcHdr"/>
        </w:types>
        <w:behaviors>
          <w:behavior w:val="content"/>
        </w:behaviors>
        <w:description w:val=""/>
        <w:guid w:val="{4677bb15-bb1a-4661-9156-9f4d8ff4314b}"/>
      </w:docPartPr>
      <w:docPartBody>
        <w:p>
          <w:r>
            <w:rPr>
              <w:color w:val="808080"/>
            </w:rPr>
            <w:t>单击此处输入文字。</w:t>
          </w:r>
        </w:p>
      </w:docPartBody>
    </w:docPart>
    <w:docPart>
      <w:docPartPr>
        <w:name w:val="{b28bdc72-5ca1-4dfa-abe5-d2c1ff2b489b}"/>
        <w:style w:val=""/>
        <w:category>
          <w:name w:val="常规"/>
          <w:gallery w:val="placeholder"/>
        </w:category>
        <w:types>
          <w:type w:val="bbPlcHdr"/>
        </w:types>
        <w:behaviors>
          <w:behavior w:val="content"/>
        </w:behaviors>
        <w:description w:val=""/>
        <w:guid w:val="{b28bdc72-5ca1-4dfa-abe5-d2c1ff2b489b}"/>
      </w:docPartPr>
      <w:docPartBody>
        <w:p>
          <w:r>
            <w:rPr>
              <w:color w:val="808080"/>
            </w:rPr>
            <w:t>单击此处输入文字。</w:t>
          </w:r>
        </w:p>
      </w:docPartBody>
    </w:docPart>
    <w:docPart>
      <w:docPartPr>
        <w:name w:val="{77999b05-1f8c-4c45-b79f-06760a50d8f9}"/>
        <w:style w:val=""/>
        <w:category>
          <w:name w:val="常规"/>
          <w:gallery w:val="placeholder"/>
        </w:category>
        <w:types>
          <w:type w:val="bbPlcHdr"/>
        </w:types>
        <w:behaviors>
          <w:behavior w:val="content"/>
        </w:behaviors>
        <w:description w:val=""/>
        <w:guid w:val="{77999b05-1f8c-4c45-b79f-06760a50d8f9}"/>
      </w:docPartPr>
      <w:docPartBody>
        <w:p>
          <w:r>
            <w:rPr>
              <w:color w:val="808080"/>
            </w:rPr>
            <w:t>单击此处输入文字。</w:t>
          </w:r>
        </w:p>
      </w:docPartBody>
    </w:docPart>
    <w:docPart>
      <w:docPartPr>
        <w:name w:val="{29f895aa-93f2-4d65-8840-5a8fb611868d}"/>
        <w:style w:val=""/>
        <w:category>
          <w:name w:val="常规"/>
          <w:gallery w:val="placeholder"/>
        </w:category>
        <w:types>
          <w:type w:val="bbPlcHdr"/>
        </w:types>
        <w:behaviors>
          <w:behavior w:val="content"/>
        </w:behaviors>
        <w:description w:val=""/>
        <w:guid w:val="{29f895aa-93f2-4d65-8840-5a8fb611868d}"/>
      </w:docPartPr>
      <w:docPartBody>
        <w:p>
          <w:r>
            <w:rPr>
              <w:color w:val="808080"/>
            </w:rPr>
            <w:t>单击此处输入文字。</w:t>
          </w:r>
        </w:p>
      </w:docPartBody>
    </w:docPart>
    <w:docPart>
      <w:docPartPr>
        <w:name w:val="{e7a7dbca-1cf8-4475-aa02-b45de909e5bc}"/>
        <w:style w:val=""/>
        <w:category>
          <w:name w:val="常规"/>
          <w:gallery w:val="placeholder"/>
        </w:category>
        <w:types>
          <w:type w:val="bbPlcHdr"/>
        </w:types>
        <w:behaviors>
          <w:behavior w:val="content"/>
        </w:behaviors>
        <w:description w:val=""/>
        <w:guid w:val="{e7a7dbca-1cf8-4475-aa02-b45de909e5bc}"/>
      </w:docPartPr>
      <w:docPartBody>
        <w:p>
          <w:r>
            <w:rPr>
              <w:color w:val="808080"/>
            </w:rPr>
            <w:t>单击此处输入文字。</w:t>
          </w:r>
        </w:p>
      </w:docPartBody>
    </w:docPart>
    <w:docPart>
      <w:docPartPr>
        <w:name w:val="{549c7cdb-201d-4750-9d98-a0fb780f5851}"/>
        <w:style w:val=""/>
        <w:category>
          <w:name w:val="常规"/>
          <w:gallery w:val="placeholder"/>
        </w:category>
        <w:types>
          <w:type w:val="bbPlcHdr"/>
        </w:types>
        <w:behaviors>
          <w:behavior w:val="content"/>
        </w:behaviors>
        <w:description w:val=""/>
        <w:guid w:val="{549c7cdb-201d-4750-9d98-a0fb780f5851}"/>
      </w:docPartPr>
      <w:docPartBody>
        <w:p>
          <w:r>
            <w:rPr>
              <w:color w:val="808080"/>
            </w:rPr>
            <w:t>单击此处输入文字。</w:t>
          </w:r>
        </w:p>
      </w:docPartBody>
    </w:docPart>
    <w:docPart>
      <w:docPartPr>
        <w:name w:val="{d847fa7d-f360-450b-89ba-583947dcd2f3}"/>
        <w:style w:val=""/>
        <w:category>
          <w:name w:val="常规"/>
          <w:gallery w:val="placeholder"/>
        </w:category>
        <w:types>
          <w:type w:val="bbPlcHdr"/>
        </w:types>
        <w:behaviors>
          <w:behavior w:val="content"/>
        </w:behaviors>
        <w:description w:val=""/>
        <w:guid w:val="{d847fa7d-f360-450b-89ba-583947dcd2f3}"/>
      </w:docPartPr>
      <w:docPartBody>
        <w:p>
          <w:r>
            <w:rPr>
              <w:color w:val="808080"/>
            </w:rPr>
            <w:t>单击此处输入文字。</w:t>
          </w:r>
        </w:p>
      </w:docPartBody>
    </w:docPart>
    <w:docPart>
      <w:docPartPr>
        <w:name w:val="{9b1fcc53-261f-4ad1-8cfd-774a92aba3b3}"/>
        <w:style w:val=""/>
        <w:category>
          <w:name w:val="常规"/>
          <w:gallery w:val="placeholder"/>
        </w:category>
        <w:types>
          <w:type w:val="bbPlcHdr"/>
        </w:types>
        <w:behaviors>
          <w:behavior w:val="content"/>
        </w:behaviors>
        <w:description w:val=""/>
        <w:guid w:val="{9b1fcc53-261f-4ad1-8cfd-774a92aba3b3}"/>
      </w:docPartPr>
      <w:docPartBody>
        <w:p>
          <w:r>
            <w:rPr>
              <w:color w:val="808080"/>
            </w:rPr>
            <w:t>单击此处输入文字。</w:t>
          </w:r>
        </w:p>
      </w:docPartBody>
    </w:docPart>
    <w:docPart>
      <w:docPartPr>
        <w:name w:val="{c88f33ff-4792-43f5-ae7d-9dbec69653fd}"/>
        <w:style w:val=""/>
        <w:category>
          <w:name w:val="常规"/>
          <w:gallery w:val="placeholder"/>
        </w:category>
        <w:types>
          <w:type w:val="bbPlcHdr"/>
        </w:types>
        <w:behaviors>
          <w:behavior w:val="content"/>
        </w:behaviors>
        <w:description w:val=""/>
        <w:guid w:val="{c88f33ff-4792-43f5-ae7d-9dbec69653fd}"/>
      </w:docPartPr>
      <w:docPartBody>
        <w:p>
          <w:r>
            <w:rPr>
              <w:color w:val="808080"/>
            </w:rPr>
            <w:t>单击此处输入文字。</w:t>
          </w:r>
        </w:p>
      </w:docPartBody>
    </w:docPart>
    <w:docPart>
      <w:docPartPr>
        <w:name w:val="{2ddafa2f-6457-4057-83bb-cf676b8188ac}"/>
        <w:style w:val=""/>
        <w:category>
          <w:name w:val="常规"/>
          <w:gallery w:val="placeholder"/>
        </w:category>
        <w:types>
          <w:type w:val="bbPlcHdr"/>
        </w:types>
        <w:behaviors>
          <w:behavior w:val="content"/>
        </w:behaviors>
        <w:description w:val=""/>
        <w:guid w:val="{2ddafa2f-6457-4057-83bb-cf676b8188ac}"/>
      </w:docPartPr>
      <w:docPartBody>
        <w:p>
          <w:r>
            <w:rPr>
              <w:color w:val="808080"/>
            </w:rPr>
            <w:t>单击此处输入文字。</w:t>
          </w:r>
        </w:p>
      </w:docPartBody>
    </w:docPart>
    <w:docPart>
      <w:docPartPr>
        <w:name w:val="{fe31d1b6-6953-47bf-a03a-ab7573e9bb94}"/>
        <w:style w:val=""/>
        <w:category>
          <w:name w:val="常规"/>
          <w:gallery w:val="placeholder"/>
        </w:category>
        <w:types>
          <w:type w:val="bbPlcHdr"/>
        </w:types>
        <w:behaviors>
          <w:behavior w:val="content"/>
        </w:behaviors>
        <w:description w:val=""/>
        <w:guid w:val="{fe31d1b6-6953-47bf-a03a-ab7573e9bb94}"/>
      </w:docPartPr>
      <w:docPartBody>
        <w:p>
          <w:r>
            <w:rPr>
              <w:color w:val="808080"/>
            </w:rPr>
            <w:t>单击此处输入文字。</w:t>
          </w:r>
        </w:p>
      </w:docPartBody>
    </w:docPart>
    <w:docPart>
      <w:docPartPr>
        <w:name w:val="{7fd94b57-006c-4950-886c-7f886950369c}"/>
        <w:style w:val=""/>
        <w:category>
          <w:name w:val="常规"/>
          <w:gallery w:val="placeholder"/>
        </w:category>
        <w:types>
          <w:type w:val="bbPlcHdr"/>
        </w:types>
        <w:behaviors>
          <w:behavior w:val="content"/>
        </w:behaviors>
        <w:description w:val=""/>
        <w:guid w:val="{7fd94b57-006c-4950-886c-7f886950369c}"/>
      </w:docPartPr>
      <w:docPartBody>
        <w:p>
          <w:r>
            <w:rPr>
              <w:color w:val="808080"/>
            </w:rPr>
            <w:t>单击此处输入文字。</w:t>
          </w:r>
        </w:p>
      </w:docPartBody>
    </w:docPart>
    <w:docPart>
      <w:docPartPr>
        <w:name w:val="{c918cd69-4b6f-42d8-9d94-e32ed99afc8b}"/>
        <w:style w:val=""/>
        <w:category>
          <w:name w:val="常规"/>
          <w:gallery w:val="placeholder"/>
        </w:category>
        <w:types>
          <w:type w:val="bbPlcHdr"/>
        </w:types>
        <w:behaviors>
          <w:behavior w:val="content"/>
        </w:behaviors>
        <w:description w:val=""/>
        <w:guid w:val="{c918cd69-4b6f-42d8-9d94-e32ed99afc8b}"/>
      </w:docPartPr>
      <w:docPartBody>
        <w:p>
          <w:r>
            <w:rPr>
              <w:color w:val="808080"/>
            </w:rPr>
            <w:t>单击此处输入文字。</w:t>
          </w:r>
        </w:p>
      </w:docPartBody>
    </w:docPart>
    <w:docPart>
      <w:docPartPr>
        <w:name w:val="{8973a5c0-9d28-4fca-a340-692ff3596d3e}"/>
        <w:style w:val=""/>
        <w:category>
          <w:name w:val="常规"/>
          <w:gallery w:val="placeholder"/>
        </w:category>
        <w:types>
          <w:type w:val="bbPlcHdr"/>
        </w:types>
        <w:behaviors>
          <w:behavior w:val="content"/>
        </w:behaviors>
        <w:description w:val=""/>
        <w:guid w:val="{8973a5c0-9d28-4fca-a340-692ff3596d3e}"/>
      </w:docPartPr>
      <w:docPartBody>
        <w:p>
          <w:r>
            <w:rPr>
              <w:color w:val="808080"/>
            </w:rPr>
            <w:t>单击此处输入文字。</w:t>
          </w:r>
        </w:p>
      </w:docPartBody>
    </w:docPart>
    <w:docPart>
      <w:docPartPr>
        <w:name w:val="{29122529-bc00-4c41-80dd-f3b0eb8ed8d6}"/>
        <w:style w:val=""/>
        <w:category>
          <w:name w:val="常规"/>
          <w:gallery w:val="placeholder"/>
        </w:category>
        <w:types>
          <w:type w:val="bbPlcHdr"/>
        </w:types>
        <w:behaviors>
          <w:behavior w:val="content"/>
        </w:behaviors>
        <w:description w:val=""/>
        <w:guid w:val="{29122529-bc00-4c41-80dd-f3b0eb8ed8d6}"/>
      </w:docPartPr>
      <w:docPartBody>
        <w:p>
          <w:r>
            <w:rPr>
              <w:color w:val="808080"/>
            </w:rPr>
            <w:t>单击此处输入文字。</w:t>
          </w:r>
        </w:p>
      </w:docPartBody>
    </w:docPart>
    <w:docPart>
      <w:docPartPr>
        <w:name w:val="{b6972d55-603b-4472-be1f-4fe7ee0f8646}"/>
        <w:style w:val=""/>
        <w:category>
          <w:name w:val="常规"/>
          <w:gallery w:val="placeholder"/>
        </w:category>
        <w:types>
          <w:type w:val="bbPlcHdr"/>
        </w:types>
        <w:behaviors>
          <w:behavior w:val="content"/>
        </w:behaviors>
        <w:description w:val=""/>
        <w:guid w:val="{b6972d55-603b-4472-be1f-4fe7ee0f8646}"/>
      </w:docPartPr>
      <w:docPartBody>
        <w:p>
          <w:r>
            <w:rPr>
              <w:color w:val="808080"/>
            </w:rPr>
            <w:t>单击此处输入文字。</w:t>
          </w:r>
        </w:p>
      </w:docPartBody>
    </w:docPart>
    <w:docPart>
      <w:docPartPr>
        <w:name w:val="{10a64c8c-cd65-443b-9608-b8507720d0b5}"/>
        <w:style w:val=""/>
        <w:category>
          <w:name w:val="常规"/>
          <w:gallery w:val="placeholder"/>
        </w:category>
        <w:types>
          <w:type w:val="bbPlcHdr"/>
        </w:types>
        <w:behaviors>
          <w:behavior w:val="content"/>
        </w:behaviors>
        <w:description w:val=""/>
        <w:guid w:val="{10a64c8c-cd65-443b-9608-b8507720d0b5}"/>
      </w:docPartPr>
      <w:docPartBody>
        <w:p>
          <w:r>
            <w:rPr>
              <w:color w:val="808080"/>
            </w:rPr>
            <w:t>单击此处输入文字。</w:t>
          </w:r>
        </w:p>
      </w:docPartBody>
    </w:docPart>
    <w:docPart>
      <w:docPartPr>
        <w:name w:val="{c02c599a-fc69-4d30-9029-8200cb23867f}"/>
        <w:style w:val=""/>
        <w:category>
          <w:name w:val="常规"/>
          <w:gallery w:val="placeholder"/>
        </w:category>
        <w:types>
          <w:type w:val="bbPlcHdr"/>
        </w:types>
        <w:behaviors>
          <w:behavior w:val="content"/>
        </w:behaviors>
        <w:description w:val=""/>
        <w:guid w:val="{c02c599a-fc69-4d30-9029-8200cb23867f}"/>
      </w:docPartPr>
      <w:docPartBody>
        <w:p>
          <w:r>
            <w:rPr>
              <w:color w:val="808080"/>
            </w:rPr>
            <w:t>单击此处输入文字。</w:t>
          </w:r>
        </w:p>
      </w:docPartBody>
    </w:docPart>
    <w:docPart>
      <w:docPartPr>
        <w:name w:val="{3681079c-7c7b-4a3c-80e5-d2e440bb0903}"/>
        <w:style w:val=""/>
        <w:category>
          <w:name w:val="常规"/>
          <w:gallery w:val="placeholder"/>
        </w:category>
        <w:types>
          <w:type w:val="bbPlcHdr"/>
        </w:types>
        <w:behaviors>
          <w:behavior w:val="content"/>
        </w:behaviors>
        <w:description w:val=""/>
        <w:guid w:val="{3681079c-7c7b-4a3c-80e5-d2e440bb0903}"/>
      </w:docPartPr>
      <w:docPartBody>
        <w:p>
          <w:r>
            <w:rPr>
              <w:color w:val="808080"/>
            </w:rPr>
            <w:t>单击此处输入文字。</w:t>
          </w:r>
        </w:p>
      </w:docPartBody>
    </w:docPart>
    <w:docPart>
      <w:docPartPr>
        <w:name w:val="{730ddf7e-bf46-4f1c-ace2-8180e372b3b4}"/>
        <w:style w:val=""/>
        <w:category>
          <w:name w:val="常规"/>
          <w:gallery w:val="placeholder"/>
        </w:category>
        <w:types>
          <w:type w:val="bbPlcHdr"/>
        </w:types>
        <w:behaviors>
          <w:behavior w:val="content"/>
        </w:behaviors>
        <w:description w:val=""/>
        <w:guid w:val="{730ddf7e-bf46-4f1c-ace2-8180e372b3b4}"/>
      </w:docPartPr>
      <w:docPartBody>
        <w:p>
          <w:r>
            <w:rPr>
              <w:color w:val="808080"/>
            </w:rPr>
            <w:t>单击此处输入文字。</w:t>
          </w:r>
        </w:p>
      </w:docPartBody>
    </w:docPart>
    <w:docPart>
      <w:docPartPr>
        <w:name w:val="{b1bcdcdf-c6ef-4643-aaea-e08b72edb7fa}"/>
        <w:style w:val=""/>
        <w:category>
          <w:name w:val="常规"/>
          <w:gallery w:val="placeholder"/>
        </w:category>
        <w:types>
          <w:type w:val="bbPlcHdr"/>
        </w:types>
        <w:behaviors>
          <w:behavior w:val="content"/>
        </w:behaviors>
        <w:description w:val=""/>
        <w:guid w:val="{b1bcdcdf-c6ef-4643-aaea-e08b72edb7fa}"/>
      </w:docPartPr>
      <w:docPartBody>
        <w:p>
          <w:r>
            <w:rPr>
              <w:color w:val="808080"/>
            </w:rPr>
            <w:t>单击此处输入文字。</w:t>
          </w:r>
        </w:p>
      </w:docPartBody>
    </w:docPart>
    <w:docPart>
      <w:docPartPr>
        <w:name w:val="{c3b43dd0-ca1e-4eb0-ab0d-5261924a55a2}"/>
        <w:style w:val=""/>
        <w:category>
          <w:name w:val="常规"/>
          <w:gallery w:val="placeholder"/>
        </w:category>
        <w:types>
          <w:type w:val="bbPlcHdr"/>
        </w:types>
        <w:behaviors>
          <w:behavior w:val="content"/>
        </w:behaviors>
        <w:description w:val=""/>
        <w:guid w:val="{c3b43dd0-ca1e-4eb0-ab0d-5261924a55a2}"/>
      </w:docPartPr>
      <w:docPartBody>
        <w:p>
          <w:r>
            <w:rPr>
              <w:color w:val="808080"/>
            </w:rPr>
            <w:t>单击此处输入文字。</w:t>
          </w:r>
        </w:p>
      </w:docPartBody>
    </w:docPart>
    <w:docPart>
      <w:docPartPr>
        <w:name w:val="{6d46600c-f3ab-46d6-b690-2c0abb0e060d}"/>
        <w:style w:val=""/>
        <w:category>
          <w:name w:val="常规"/>
          <w:gallery w:val="placeholder"/>
        </w:category>
        <w:types>
          <w:type w:val="bbPlcHdr"/>
        </w:types>
        <w:behaviors>
          <w:behavior w:val="content"/>
        </w:behaviors>
        <w:description w:val=""/>
        <w:guid w:val="{6d46600c-f3ab-46d6-b690-2c0abb0e060d}"/>
      </w:docPartPr>
      <w:docPartBody>
        <w:p>
          <w:r>
            <w:rPr>
              <w:color w:val="808080"/>
            </w:rPr>
            <w:t>单击此处输入文字。</w:t>
          </w:r>
        </w:p>
      </w:docPartBody>
    </w:docPart>
    <w:docPart>
      <w:docPartPr>
        <w:name w:val="{ade5a301-3369-4f87-96d3-dc820d10b782}"/>
        <w:style w:val=""/>
        <w:category>
          <w:name w:val="常规"/>
          <w:gallery w:val="placeholder"/>
        </w:category>
        <w:types>
          <w:type w:val="bbPlcHdr"/>
        </w:types>
        <w:behaviors>
          <w:behavior w:val="content"/>
        </w:behaviors>
        <w:description w:val=""/>
        <w:guid w:val="{ade5a301-3369-4f87-96d3-dc820d10b782}"/>
      </w:docPartPr>
      <w:docPartBody>
        <w:p>
          <w:r>
            <w:rPr>
              <w:color w:val="808080"/>
            </w:rPr>
            <w:t>单击此处输入文字。</w:t>
          </w:r>
        </w:p>
      </w:docPartBody>
    </w:docPart>
    <w:docPart>
      <w:docPartPr>
        <w:name w:val="{fe0a9b94-29d3-4621-9045-13591fe68055}"/>
        <w:style w:val=""/>
        <w:category>
          <w:name w:val="常规"/>
          <w:gallery w:val="placeholder"/>
        </w:category>
        <w:types>
          <w:type w:val="bbPlcHdr"/>
        </w:types>
        <w:behaviors>
          <w:behavior w:val="content"/>
        </w:behaviors>
        <w:description w:val=""/>
        <w:guid w:val="{fe0a9b94-29d3-4621-9045-13591fe68055}"/>
      </w:docPartPr>
      <w:docPartBody>
        <w:p>
          <w:r>
            <w:rPr>
              <w:color w:val="808080"/>
            </w:rPr>
            <w:t>单击此处输入文字。</w:t>
          </w:r>
        </w:p>
      </w:docPartBody>
    </w:docPart>
    <w:docPart>
      <w:docPartPr>
        <w:name w:val="{ae8cd9de-3738-426d-906a-f921661db0da}"/>
        <w:style w:val=""/>
        <w:category>
          <w:name w:val="常规"/>
          <w:gallery w:val="placeholder"/>
        </w:category>
        <w:types>
          <w:type w:val="bbPlcHdr"/>
        </w:types>
        <w:behaviors>
          <w:behavior w:val="content"/>
        </w:behaviors>
        <w:description w:val=""/>
        <w:guid w:val="{ae8cd9de-3738-426d-906a-f921661db0da}"/>
      </w:docPartPr>
      <w:docPartBody>
        <w:p>
          <w:r>
            <w:rPr>
              <w:color w:val="808080"/>
            </w:rPr>
            <w:t>单击此处输入文字。</w:t>
          </w:r>
        </w:p>
      </w:docPartBody>
    </w:docPart>
    <w:docPart>
      <w:docPartPr>
        <w:name w:val="{443cd76b-e71c-4feb-ad56-7d7ef8fd476e}"/>
        <w:style w:val=""/>
        <w:category>
          <w:name w:val="常规"/>
          <w:gallery w:val="placeholder"/>
        </w:category>
        <w:types>
          <w:type w:val="bbPlcHdr"/>
        </w:types>
        <w:behaviors>
          <w:behavior w:val="content"/>
        </w:behaviors>
        <w:description w:val=""/>
        <w:guid w:val="{443cd76b-e71c-4feb-ad56-7d7ef8fd476e}"/>
      </w:docPartPr>
      <w:docPartBody>
        <w:p>
          <w:r>
            <w:rPr>
              <w:color w:val="808080"/>
            </w:rPr>
            <w:t>单击此处输入文字。</w:t>
          </w:r>
        </w:p>
      </w:docPartBody>
    </w:docPart>
    <w:docPart>
      <w:docPartPr>
        <w:name w:val="{b48b9333-d3d5-4e69-8c4b-aad2e1abfe27}"/>
        <w:style w:val=""/>
        <w:category>
          <w:name w:val="常规"/>
          <w:gallery w:val="placeholder"/>
        </w:category>
        <w:types>
          <w:type w:val="bbPlcHdr"/>
        </w:types>
        <w:behaviors>
          <w:behavior w:val="content"/>
        </w:behaviors>
        <w:description w:val=""/>
        <w:guid w:val="{b48b9333-d3d5-4e69-8c4b-aad2e1abfe27}"/>
      </w:docPartPr>
      <w:docPartBody>
        <w:p>
          <w:r>
            <w:rPr>
              <w:color w:val="808080"/>
            </w:rPr>
            <w:t>单击此处输入文字。</w:t>
          </w:r>
        </w:p>
      </w:docPartBody>
    </w:docPart>
    <w:docPart>
      <w:docPartPr>
        <w:name w:val="{bffaa767-bac4-41a6-873a-ed5b122b2c5f}"/>
        <w:style w:val=""/>
        <w:category>
          <w:name w:val="常规"/>
          <w:gallery w:val="placeholder"/>
        </w:category>
        <w:types>
          <w:type w:val="bbPlcHdr"/>
        </w:types>
        <w:behaviors>
          <w:behavior w:val="content"/>
        </w:behaviors>
        <w:description w:val=""/>
        <w:guid w:val="{bffaa767-bac4-41a6-873a-ed5b122b2c5f}"/>
      </w:docPartPr>
      <w:docPartBody>
        <w:p>
          <w:r>
            <w:rPr>
              <w:color w:val="808080"/>
            </w:rPr>
            <w:t>单击此处输入文字。</w:t>
          </w:r>
        </w:p>
      </w:docPartBody>
    </w:docPart>
    <w:docPart>
      <w:docPartPr>
        <w:name w:val="{3939e3d0-6c0f-453c-b23e-5eb3c80eb4e2}"/>
        <w:style w:val=""/>
        <w:category>
          <w:name w:val="常规"/>
          <w:gallery w:val="placeholder"/>
        </w:category>
        <w:types>
          <w:type w:val="bbPlcHdr"/>
        </w:types>
        <w:behaviors>
          <w:behavior w:val="content"/>
        </w:behaviors>
        <w:description w:val=""/>
        <w:guid w:val="{3939e3d0-6c0f-453c-b23e-5eb3c80eb4e2}"/>
      </w:docPartPr>
      <w:docPartBody>
        <w:p>
          <w:r>
            <w:rPr>
              <w:color w:val="808080"/>
            </w:rPr>
            <w:t>单击此处输入文字。</w:t>
          </w:r>
        </w:p>
      </w:docPartBody>
    </w:docPart>
    <w:docPart>
      <w:docPartPr>
        <w:name w:val="{7a08c4d7-bd63-4b03-aed0-f2e06b8be03f}"/>
        <w:style w:val=""/>
        <w:category>
          <w:name w:val="常规"/>
          <w:gallery w:val="placeholder"/>
        </w:category>
        <w:types>
          <w:type w:val="bbPlcHdr"/>
        </w:types>
        <w:behaviors>
          <w:behavior w:val="content"/>
        </w:behaviors>
        <w:description w:val=""/>
        <w:guid w:val="{7a08c4d7-bd63-4b03-aed0-f2e06b8be03f}"/>
      </w:docPartPr>
      <w:docPartBody>
        <w:p>
          <w:r>
            <w:rPr>
              <w:color w:val="808080"/>
            </w:rPr>
            <w:t>单击此处输入文字。</w:t>
          </w:r>
        </w:p>
      </w:docPartBody>
    </w:docPart>
    <w:docPart>
      <w:docPartPr>
        <w:name w:val="{a44eb702-d1bb-4676-9f88-a99d854e5859}"/>
        <w:style w:val=""/>
        <w:category>
          <w:name w:val="常规"/>
          <w:gallery w:val="placeholder"/>
        </w:category>
        <w:types>
          <w:type w:val="bbPlcHdr"/>
        </w:types>
        <w:behaviors>
          <w:behavior w:val="content"/>
        </w:behaviors>
        <w:description w:val=""/>
        <w:guid w:val="{a44eb702-d1bb-4676-9f88-a99d854e5859}"/>
      </w:docPartPr>
      <w:docPartBody>
        <w:p>
          <w:r>
            <w:rPr>
              <w:color w:val="808080"/>
            </w:rPr>
            <w:t>单击此处输入文字。</w:t>
          </w:r>
        </w:p>
      </w:docPartBody>
    </w:docPart>
    <w:docPart>
      <w:docPartPr>
        <w:name w:val="{be45fdb4-d909-4453-94dd-03fa8b73a794}"/>
        <w:style w:val=""/>
        <w:category>
          <w:name w:val="常规"/>
          <w:gallery w:val="placeholder"/>
        </w:category>
        <w:types>
          <w:type w:val="bbPlcHdr"/>
        </w:types>
        <w:behaviors>
          <w:behavior w:val="content"/>
        </w:behaviors>
        <w:description w:val=""/>
        <w:guid w:val="{be45fdb4-d909-4453-94dd-03fa8b73a794}"/>
      </w:docPartPr>
      <w:docPartBody>
        <w:p>
          <w:r>
            <w:rPr>
              <w:color w:val="808080"/>
            </w:rPr>
            <w:t>单击此处输入文字。</w:t>
          </w:r>
        </w:p>
      </w:docPartBody>
    </w:docPart>
    <w:docPart>
      <w:docPartPr>
        <w:name w:val="{de38edb2-9f43-44b4-af31-6dcabcfb4623}"/>
        <w:style w:val=""/>
        <w:category>
          <w:name w:val="常规"/>
          <w:gallery w:val="placeholder"/>
        </w:category>
        <w:types>
          <w:type w:val="bbPlcHdr"/>
        </w:types>
        <w:behaviors>
          <w:behavior w:val="content"/>
        </w:behaviors>
        <w:description w:val=""/>
        <w:guid w:val="{de38edb2-9f43-44b4-af31-6dcabcfb4623}"/>
      </w:docPartPr>
      <w:docPartBody>
        <w:p>
          <w:r>
            <w:rPr>
              <w:color w:val="808080"/>
            </w:rPr>
            <w:t>单击此处输入文字。</w:t>
          </w:r>
        </w:p>
      </w:docPartBody>
    </w:docPart>
    <w:docPart>
      <w:docPartPr>
        <w:name w:val="{74a76e4a-29aa-4a67-84b0-788c7b4708ac}"/>
        <w:style w:val=""/>
        <w:category>
          <w:name w:val="常规"/>
          <w:gallery w:val="placeholder"/>
        </w:category>
        <w:types>
          <w:type w:val="bbPlcHdr"/>
        </w:types>
        <w:behaviors>
          <w:behavior w:val="content"/>
        </w:behaviors>
        <w:description w:val=""/>
        <w:guid w:val="{74a76e4a-29aa-4a67-84b0-788c7b4708ac}"/>
      </w:docPartPr>
      <w:docPartBody>
        <w:p>
          <w:r>
            <w:rPr>
              <w:color w:val="808080"/>
            </w:rPr>
            <w:t>单击此处输入文字。</w:t>
          </w:r>
        </w:p>
      </w:docPartBody>
    </w:docPart>
    <w:docPart>
      <w:docPartPr>
        <w:name w:val="{2ee097d1-fcfd-45d6-b496-3f89b448c9df}"/>
        <w:style w:val=""/>
        <w:category>
          <w:name w:val="常规"/>
          <w:gallery w:val="placeholder"/>
        </w:category>
        <w:types>
          <w:type w:val="bbPlcHdr"/>
        </w:types>
        <w:behaviors>
          <w:behavior w:val="content"/>
        </w:behaviors>
        <w:description w:val=""/>
        <w:guid w:val="{2ee097d1-fcfd-45d6-b496-3f89b448c9df}"/>
      </w:docPartPr>
      <w:docPartBody>
        <w:p>
          <w:r>
            <w:rPr>
              <w:color w:val="808080"/>
            </w:rPr>
            <w:t>单击此处输入文字。</w:t>
          </w:r>
        </w:p>
      </w:docPartBody>
    </w:docPart>
    <w:docPart>
      <w:docPartPr>
        <w:name w:val="{a52fefe4-8cf7-4139-bfb5-ded0bd853ff3}"/>
        <w:style w:val=""/>
        <w:category>
          <w:name w:val="常规"/>
          <w:gallery w:val="placeholder"/>
        </w:category>
        <w:types>
          <w:type w:val="bbPlcHdr"/>
        </w:types>
        <w:behaviors>
          <w:behavior w:val="content"/>
        </w:behaviors>
        <w:description w:val=""/>
        <w:guid w:val="{a52fefe4-8cf7-4139-bfb5-ded0bd853ff3}"/>
      </w:docPartPr>
      <w:docPartBody>
        <w:p>
          <w:r>
            <w:rPr>
              <w:color w:val="808080"/>
            </w:rPr>
            <w:t>单击此处输入文字。</w:t>
          </w:r>
        </w:p>
      </w:docPartBody>
    </w:docPart>
    <w:docPart>
      <w:docPartPr>
        <w:name w:val="{dfe2afee-18cf-4985-baa7-be00b220fdb4}"/>
        <w:style w:val=""/>
        <w:category>
          <w:name w:val="常规"/>
          <w:gallery w:val="placeholder"/>
        </w:category>
        <w:types>
          <w:type w:val="bbPlcHdr"/>
        </w:types>
        <w:behaviors>
          <w:behavior w:val="content"/>
        </w:behaviors>
        <w:description w:val=""/>
        <w:guid w:val="{dfe2afee-18cf-4985-baa7-be00b220fdb4}"/>
      </w:docPartPr>
      <w:docPartBody>
        <w:p>
          <w:r>
            <w:rPr>
              <w:color w:val="808080"/>
            </w:rPr>
            <w:t>单击此处输入文字。</w:t>
          </w:r>
        </w:p>
      </w:docPartBody>
    </w:docPart>
    <w:docPart>
      <w:docPartPr>
        <w:name w:val="{1e8a7f41-d661-4af5-8237-d8c1185e80a1}"/>
        <w:style w:val=""/>
        <w:category>
          <w:name w:val="常规"/>
          <w:gallery w:val="placeholder"/>
        </w:category>
        <w:types>
          <w:type w:val="bbPlcHdr"/>
        </w:types>
        <w:behaviors>
          <w:behavior w:val="content"/>
        </w:behaviors>
        <w:description w:val=""/>
        <w:guid w:val="{1e8a7f41-d661-4af5-8237-d8c1185e80a1}"/>
      </w:docPartPr>
      <w:docPartBody>
        <w:p>
          <w:r>
            <w:rPr>
              <w:color w:val="808080"/>
            </w:rPr>
            <w:t>单击此处输入文字。</w:t>
          </w:r>
        </w:p>
      </w:docPartBody>
    </w:docPart>
    <w:docPart>
      <w:docPartPr>
        <w:name w:val="{525f761d-b1cd-4dd3-ada0-f55ae09fba0d}"/>
        <w:style w:val=""/>
        <w:category>
          <w:name w:val="常规"/>
          <w:gallery w:val="placeholder"/>
        </w:category>
        <w:types>
          <w:type w:val="bbPlcHdr"/>
        </w:types>
        <w:behaviors>
          <w:behavior w:val="content"/>
        </w:behaviors>
        <w:description w:val=""/>
        <w:guid w:val="{525f761d-b1cd-4dd3-ada0-f55ae09fba0d}"/>
      </w:docPartPr>
      <w:docPartBody>
        <w:p>
          <w:r>
            <w:rPr>
              <w:color w:val="808080"/>
            </w:rPr>
            <w:t>单击此处输入文字。</w:t>
          </w:r>
        </w:p>
      </w:docPartBody>
    </w:docPart>
    <w:docPart>
      <w:docPartPr>
        <w:name w:val="{579e3c6c-5ad1-4e83-9c30-b42512abdf50}"/>
        <w:style w:val=""/>
        <w:category>
          <w:name w:val="常规"/>
          <w:gallery w:val="placeholder"/>
        </w:category>
        <w:types>
          <w:type w:val="bbPlcHdr"/>
        </w:types>
        <w:behaviors>
          <w:behavior w:val="content"/>
        </w:behaviors>
        <w:description w:val=""/>
        <w:guid w:val="{579e3c6c-5ad1-4e83-9c30-b42512abdf50}"/>
      </w:docPartPr>
      <w:docPartBody>
        <w:p>
          <w:r>
            <w:rPr>
              <w:color w:val="808080"/>
            </w:rPr>
            <w:t>单击此处输入文字。</w:t>
          </w:r>
        </w:p>
      </w:docPartBody>
    </w:docPart>
    <w:docPart>
      <w:docPartPr>
        <w:name w:val="{a9edd407-5cf0-4bd2-8048-0effbbf00668}"/>
        <w:style w:val=""/>
        <w:category>
          <w:name w:val="常规"/>
          <w:gallery w:val="placeholder"/>
        </w:category>
        <w:types>
          <w:type w:val="bbPlcHdr"/>
        </w:types>
        <w:behaviors>
          <w:behavior w:val="content"/>
        </w:behaviors>
        <w:description w:val=""/>
        <w:guid w:val="{a9edd407-5cf0-4bd2-8048-0effbbf00668}"/>
      </w:docPartPr>
      <w:docPartBody>
        <w:p>
          <w:r>
            <w:rPr>
              <w:color w:val="808080"/>
            </w:rPr>
            <w:t>单击此处输入文字。</w:t>
          </w:r>
        </w:p>
      </w:docPartBody>
    </w:docPart>
    <w:docPart>
      <w:docPartPr>
        <w:name w:val="{bb9455f1-7d9c-4724-bd81-47425768b6dd}"/>
        <w:style w:val=""/>
        <w:category>
          <w:name w:val="常规"/>
          <w:gallery w:val="placeholder"/>
        </w:category>
        <w:types>
          <w:type w:val="bbPlcHdr"/>
        </w:types>
        <w:behaviors>
          <w:behavior w:val="content"/>
        </w:behaviors>
        <w:description w:val=""/>
        <w:guid w:val="{bb9455f1-7d9c-4724-bd81-47425768b6dd}"/>
      </w:docPartPr>
      <w:docPartBody>
        <w:p>
          <w:r>
            <w:rPr>
              <w:color w:val="808080"/>
            </w:rPr>
            <w:t>单击此处输入文字。</w:t>
          </w:r>
        </w:p>
      </w:docPartBody>
    </w:docPart>
    <w:docPart>
      <w:docPartPr>
        <w:name w:val="{7b9bb785-4dac-4a70-aecb-c7d47434628a}"/>
        <w:style w:val=""/>
        <w:category>
          <w:name w:val="常规"/>
          <w:gallery w:val="placeholder"/>
        </w:category>
        <w:types>
          <w:type w:val="bbPlcHdr"/>
        </w:types>
        <w:behaviors>
          <w:behavior w:val="content"/>
        </w:behaviors>
        <w:description w:val=""/>
        <w:guid w:val="{7b9bb785-4dac-4a70-aecb-c7d47434628a}"/>
      </w:docPartPr>
      <w:docPartBody>
        <w:p>
          <w:r>
            <w:rPr>
              <w:color w:val="808080"/>
            </w:rPr>
            <w:t>单击此处输入文字。</w:t>
          </w:r>
        </w:p>
      </w:docPartBody>
    </w:docPart>
    <w:docPart>
      <w:docPartPr>
        <w:name w:val="{68341a80-c0b8-4c53-9e12-71a112304097}"/>
        <w:style w:val=""/>
        <w:category>
          <w:name w:val="常规"/>
          <w:gallery w:val="placeholder"/>
        </w:category>
        <w:types>
          <w:type w:val="bbPlcHdr"/>
        </w:types>
        <w:behaviors>
          <w:behavior w:val="content"/>
        </w:behaviors>
        <w:description w:val=""/>
        <w:guid w:val="{68341a80-c0b8-4c53-9e12-71a112304097}"/>
      </w:docPartPr>
      <w:docPartBody>
        <w:p>
          <w:r>
            <w:rPr>
              <w:color w:val="808080"/>
            </w:rPr>
            <w:t>单击此处输入文字。</w:t>
          </w:r>
        </w:p>
      </w:docPartBody>
    </w:docPart>
    <w:docPart>
      <w:docPartPr>
        <w:name w:val="{281a3497-432c-437c-808a-854abf305153}"/>
        <w:style w:val=""/>
        <w:category>
          <w:name w:val="常规"/>
          <w:gallery w:val="placeholder"/>
        </w:category>
        <w:types>
          <w:type w:val="bbPlcHdr"/>
        </w:types>
        <w:behaviors>
          <w:behavior w:val="content"/>
        </w:behaviors>
        <w:description w:val=""/>
        <w:guid w:val="{281a3497-432c-437c-808a-854abf305153}"/>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true"/>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9238</Words>
  <Characters>9879</Characters>
  <Lines>61</Lines>
  <Paragraphs>17</Paragraphs>
  <TotalTime>0</TotalTime>
  <ScaleCrop>false</ScaleCrop>
  <LinksUpToDate>false</LinksUpToDate>
  <CharactersWithSpaces>9905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2020-08-06T09:49:00Z</dcterms:created>
  <dc:creator>曹颖</dc:creator>
  <cp:lastModifiedBy>静水流深</cp:lastModifiedBy>
  <cp:lastPrinted>2023-04-06T00:43:00Z</cp:lastPrinted>
  <dcterms:modified xsi:type="dcterms:W3CDTF">2023-06-09T10:39:39Z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BDD776C34558424E8C74249D69C5BE2A</vt:lpwstr>
  </property>
</Properties>
</file>